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BA" w:rsidRPr="00D870A3" w:rsidRDefault="001D39BA" w:rsidP="001D39BA">
      <w:pPr>
        <w:rPr>
          <w:rFonts w:ascii="Arial" w:hAnsi="Arial" w:cs="Arial"/>
          <w:b/>
          <w:bCs/>
        </w:rPr>
      </w:pPr>
      <w:r w:rsidRPr="00D870A3">
        <w:rPr>
          <w:rFonts w:ascii="Arial" w:hAnsi="Arial" w:cs="Arial"/>
          <w:b/>
          <w:bCs/>
        </w:rPr>
        <w:t>College for Sexual and Relationship Psychotherapy</w:t>
      </w:r>
    </w:p>
    <w:p w:rsidR="001D39BA" w:rsidRPr="00D870A3" w:rsidRDefault="001D39BA" w:rsidP="001D39BA">
      <w:pPr>
        <w:rPr>
          <w:rFonts w:ascii="Arial" w:hAnsi="Arial" w:cs="Arial"/>
        </w:rPr>
      </w:pPr>
      <w:r w:rsidRPr="00D870A3">
        <w:rPr>
          <w:rFonts w:ascii="Arial" w:hAnsi="Arial" w:cs="Arial"/>
          <w:b/>
          <w:bCs/>
        </w:rPr>
        <w:t>Policy and Procedure for UKCP 5 Yearly Re-Accreditation August 2018</w:t>
      </w:r>
    </w:p>
    <w:p w:rsidR="001D39BA" w:rsidRPr="00D870A3" w:rsidRDefault="001D39BA" w:rsidP="001D39BA">
      <w:pPr>
        <w:rPr>
          <w:rFonts w:ascii="Arial" w:hAnsi="Arial" w:cs="Arial"/>
        </w:rPr>
      </w:pPr>
      <w:r w:rsidRPr="00D870A3">
        <w:rPr>
          <w:rFonts w:ascii="Arial" w:hAnsi="Arial" w:cs="Arial"/>
          <w:b/>
          <w:bCs/>
        </w:rPr>
        <w:t>Introduction</w:t>
      </w:r>
    </w:p>
    <w:p w:rsidR="001D39BA" w:rsidRPr="00D870A3" w:rsidRDefault="001D39BA" w:rsidP="001D39BA">
      <w:pPr>
        <w:rPr>
          <w:rFonts w:ascii="Arial" w:hAnsi="Arial" w:cs="Arial"/>
        </w:rPr>
      </w:pPr>
      <w:r w:rsidRPr="00D870A3">
        <w:rPr>
          <w:rFonts w:ascii="Arial" w:hAnsi="Arial" w:cs="Arial"/>
        </w:rPr>
        <w:t>This CSRP Policy is in accordance with the UKCP 5 Yearly re-accreditation Policy August 2014.</w:t>
      </w:r>
    </w:p>
    <w:p w:rsidR="001D39BA" w:rsidRPr="00D870A3" w:rsidRDefault="001D39BA" w:rsidP="001D39BA">
      <w:pPr>
        <w:rPr>
          <w:rFonts w:ascii="Arial" w:hAnsi="Arial" w:cs="Arial"/>
        </w:rPr>
      </w:pPr>
      <w:r w:rsidRPr="00D870A3">
        <w:rPr>
          <w:rFonts w:ascii="Arial" w:hAnsi="Arial" w:cs="Arial"/>
        </w:rPr>
        <w:t>The purposes of re-accreditation are:</w:t>
      </w:r>
    </w:p>
    <w:p w:rsidR="001D39BA" w:rsidRPr="00D870A3" w:rsidRDefault="001D39BA" w:rsidP="001D39BA">
      <w:pPr>
        <w:rPr>
          <w:rFonts w:ascii="Arial" w:hAnsi="Arial" w:cs="Arial"/>
        </w:rPr>
      </w:pPr>
      <w:r w:rsidRPr="00D870A3">
        <w:rPr>
          <w:rFonts w:ascii="Arial" w:hAnsi="Arial" w:cs="Arial"/>
        </w:rPr>
        <w:t>1) to underpin and promote reflective and informed practice and continuing professional development</w:t>
      </w:r>
    </w:p>
    <w:p w:rsidR="001D39BA" w:rsidRPr="00D870A3" w:rsidRDefault="001D39BA" w:rsidP="001D39BA">
      <w:pPr>
        <w:rPr>
          <w:rFonts w:ascii="Arial" w:hAnsi="Arial" w:cs="Arial"/>
        </w:rPr>
      </w:pPr>
      <w:r w:rsidRPr="00D870A3">
        <w:rPr>
          <w:rFonts w:ascii="Arial" w:hAnsi="Arial" w:cs="Arial"/>
        </w:rPr>
        <w:t>2) As a result, to underpin and support best practice in a way that is beneficial to both practitioners and service users.</w:t>
      </w:r>
    </w:p>
    <w:p w:rsidR="001D39BA" w:rsidRPr="00D870A3" w:rsidRDefault="001D39BA" w:rsidP="001D39BA">
      <w:pPr>
        <w:rPr>
          <w:rFonts w:ascii="Arial" w:hAnsi="Arial" w:cs="Arial"/>
        </w:rPr>
      </w:pPr>
      <w:r w:rsidRPr="00D870A3">
        <w:rPr>
          <w:rFonts w:ascii="Arial" w:hAnsi="Arial" w:cs="Arial"/>
        </w:rPr>
        <w:t>This Statement sets out our policy for Re-accreditation of any practitioner belonging to the CSRP.</w:t>
      </w:r>
    </w:p>
    <w:p w:rsidR="001D39BA" w:rsidRPr="00D870A3" w:rsidRDefault="001D39BA" w:rsidP="001D39BA">
      <w:pPr>
        <w:rPr>
          <w:rFonts w:ascii="Arial" w:hAnsi="Arial" w:cs="Arial"/>
        </w:rPr>
      </w:pPr>
      <w:r w:rsidRPr="00D870A3">
        <w:rPr>
          <w:rFonts w:ascii="Arial" w:hAnsi="Arial" w:cs="Arial"/>
        </w:rPr>
        <w:t xml:space="preserve">All Sexual and Relationship Psychotherapists/Psychosexual Psychotherapists who are accredited members of COSRT are subject to an annual licensing process by our sole organisational member, COSRT. This requires confirmation of supervision at the required levels, assurance of maintenance of CPD, adherence to the Codes of Ethics and Practice of COSRT, and that there are no outstanding complaints or sanctions against them. Direct Members are not subject to the same annual licensing at present. </w:t>
      </w:r>
    </w:p>
    <w:p w:rsidR="001D39BA" w:rsidRPr="00D870A3" w:rsidRDefault="001D39BA" w:rsidP="001D39BA">
      <w:pPr>
        <w:rPr>
          <w:rFonts w:ascii="Arial" w:hAnsi="Arial" w:cs="Arial"/>
        </w:rPr>
      </w:pPr>
      <w:r w:rsidRPr="00D870A3">
        <w:rPr>
          <w:rFonts w:ascii="Arial" w:hAnsi="Arial" w:cs="Arial"/>
        </w:rPr>
        <w:t>In addition to the annual licensing for COSRT members, a five yearly re-accreditation scheme must be in place for all members of CSRP, and this will require evidence of all the above, including evidence of Therapeutic Executor agreement for those in independent practice, insurance cover and attendance certificates for CPD activities. We believe that submission of documents and “a reflective process” are insufficient to evidence proficiency as a Sexual and Relationship Psychotherapist/Psychosexual Psychotherapist, and that clients’ satisfaction needs to be included along with face to face peer review. (These last 2 elements will be discussed with the membership as a whole, and as yet have not been agreed, so at present they are not a required part of the re-accreditation process. Members who can show confidential evidence of clients' satisfaction are encouraged to do so.)</w:t>
      </w:r>
    </w:p>
    <w:p w:rsidR="001D39BA" w:rsidRPr="00D870A3" w:rsidRDefault="001D39BA" w:rsidP="001D39BA">
      <w:pPr>
        <w:rPr>
          <w:rFonts w:ascii="Arial" w:hAnsi="Arial" w:cs="Arial"/>
        </w:rPr>
      </w:pPr>
      <w:r w:rsidRPr="00D870A3">
        <w:rPr>
          <w:rFonts w:ascii="Arial" w:hAnsi="Arial" w:cs="Arial"/>
          <w:b/>
          <w:bCs/>
        </w:rPr>
        <w:t>Evidence required</w:t>
      </w:r>
    </w:p>
    <w:p w:rsidR="001D39BA" w:rsidRPr="00D870A3" w:rsidRDefault="001D39BA" w:rsidP="001D39BA">
      <w:pPr>
        <w:rPr>
          <w:rFonts w:ascii="Arial" w:hAnsi="Arial" w:cs="Arial"/>
        </w:rPr>
      </w:pPr>
      <w:r w:rsidRPr="00D870A3">
        <w:rPr>
          <w:rFonts w:ascii="Arial" w:hAnsi="Arial" w:cs="Arial"/>
        </w:rPr>
        <w:t>1. Confirmation of a minimum of 100 hours clinical work per year.</w:t>
      </w:r>
    </w:p>
    <w:p w:rsidR="001D39BA" w:rsidRPr="00D870A3" w:rsidRDefault="001D39BA" w:rsidP="001D39BA">
      <w:pPr>
        <w:rPr>
          <w:rFonts w:ascii="Arial" w:hAnsi="Arial" w:cs="Arial"/>
        </w:rPr>
      </w:pPr>
      <w:r w:rsidRPr="00D870A3">
        <w:rPr>
          <w:rFonts w:ascii="Arial" w:hAnsi="Arial" w:cs="Arial"/>
        </w:rPr>
        <w:t>2. Confirmation and a record of supervision in accordance with the CSRP Supervision Practice Policy, of a minimum of one hour per month.</w:t>
      </w:r>
    </w:p>
    <w:p w:rsidR="001D39BA" w:rsidRPr="00D870A3" w:rsidRDefault="001D39BA" w:rsidP="001D39BA">
      <w:pPr>
        <w:rPr>
          <w:rFonts w:ascii="Arial" w:hAnsi="Arial" w:cs="Arial"/>
        </w:rPr>
      </w:pPr>
      <w:r w:rsidRPr="00D870A3">
        <w:rPr>
          <w:rFonts w:ascii="Arial" w:hAnsi="Arial" w:cs="Arial"/>
        </w:rPr>
        <w:t xml:space="preserve">3. List of all CPD meetings, conferences, seminars, with copies of attendance certificates where possible, and reflections of learning and any changes to practice as a result of the CPD.  This will be in line with UKPC standards of 250 hours over a 5 year period, with a minimum of 30 hours per year, 16 of which must relate to sex and relationship therapy, a minimum of 6 hours must be face to face. </w:t>
      </w:r>
    </w:p>
    <w:p w:rsidR="001D39BA" w:rsidRPr="00D870A3" w:rsidRDefault="001D39BA" w:rsidP="001D39BA">
      <w:pPr>
        <w:rPr>
          <w:rFonts w:ascii="Arial" w:hAnsi="Arial" w:cs="Arial"/>
        </w:rPr>
      </w:pPr>
      <w:r w:rsidRPr="00D870A3">
        <w:rPr>
          <w:rFonts w:ascii="Arial" w:hAnsi="Arial" w:cs="Arial"/>
        </w:rPr>
        <w:lastRenderedPageBreak/>
        <w:t>4. Record of private study, book or journal clubs relevant to practice, any other activities that enhance professional effectiveness.</w:t>
      </w:r>
    </w:p>
    <w:p w:rsidR="001D39BA" w:rsidRPr="00D870A3" w:rsidRDefault="001D39BA" w:rsidP="001D39BA">
      <w:pPr>
        <w:rPr>
          <w:rFonts w:ascii="Arial" w:hAnsi="Arial" w:cs="Arial"/>
        </w:rPr>
      </w:pPr>
      <w:r w:rsidRPr="00D870A3">
        <w:rPr>
          <w:rFonts w:ascii="Arial" w:hAnsi="Arial" w:cs="Arial"/>
        </w:rPr>
        <w:t>5. Record of organisational work, teaching, lecturing, training undertaken/given.</w:t>
      </w:r>
    </w:p>
    <w:p w:rsidR="001D39BA" w:rsidRPr="00D870A3" w:rsidRDefault="001D39BA" w:rsidP="001D39BA">
      <w:pPr>
        <w:rPr>
          <w:rFonts w:ascii="Arial" w:hAnsi="Arial" w:cs="Arial"/>
        </w:rPr>
      </w:pPr>
      <w:r w:rsidRPr="00D870A3">
        <w:rPr>
          <w:rFonts w:ascii="Arial" w:hAnsi="Arial" w:cs="Arial"/>
        </w:rPr>
        <w:t>6. Copy of professional indemnity insurance cover.</w:t>
      </w:r>
    </w:p>
    <w:p w:rsidR="001D39BA" w:rsidRPr="00D870A3" w:rsidRDefault="001D39BA" w:rsidP="001D39BA">
      <w:pPr>
        <w:rPr>
          <w:rFonts w:ascii="Arial" w:hAnsi="Arial" w:cs="Arial"/>
        </w:rPr>
      </w:pPr>
      <w:r w:rsidRPr="00D870A3">
        <w:rPr>
          <w:rFonts w:ascii="Arial" w:hAnsi="Arial" w:cs="Arial"/>
        </w:rPr>
        <w:t>7. Evidence of Therapeutic Executor Agreement for those working in independent practice.</w:t>
      </w:r>
    </w:p>
    <w:p w:rsidR="001D39BA" w:rsidRPr="00D870A3" w:rsidRDefault="001D39BA" w:rsidP="001D39BA">
      <w:pPr>
        <w:rPr>
          <w:rFonts w:ascii="Arial" w:hAnsi="Arial" w:cs="Arial"/>
        </w:rPr>
      </w:pPr>
      <w:r w:rsidRPr="00D870A3">
        <w:rPr>
          <w:rFonts w:ascii="Arial" w:hAnsi="Arial" w:cs="Arial"/>
        </w:rPr>
        <w:t>8. Declaration of adherence to the Code of Ethics and Practice of their organisational member and of CSRP and that no complaints or sanctions are outstanding.</w:t>
      </w:r>
    </w:p>
    <w:p w:rsidR="001D39BA" w:rsidRPr="00D870A3" w:rsidRDefault="001D39BA" w:rsidP="001D39BA">
      <w:pPr>
        <w:rPr>
          <w:rFonts w:ascii="Arial" w:hAnsi="Arial" w:cs="Arial"/>
        </w:rPr>
      </w:pPr>
      <w:r w:rsidRPr="00D870A3">
        <w:rPr>
          <w:rFonts w:ascii="Arial" w:hAnsi="Arial" w:cs="Arial"/>
          <w:b/>
          <w:bCs/>
        </w:rPr>
        <w:t>NB. Members must show that their practice and CPD reflects the Diversity and Equality Policy of UKCP. This will include such things as demonstrating an understanding of power, prejudice and the impact of oppression, and the needs of the diverse group of clients with whom they work. A statement of not more than 500 words, in addition to the CPD reflections above, is requested for this purpose, or a signed declaration from a peer group member that these issues are addressed in the peer group meetings.</w:t>
      </w:r>
    </w:p>
    <w:p w:rsidR="001D39BA" w:rsidRPr="00D870A3" w:rsidRDefault="001D39BA" w:rsidP="001D39BA">
      <w:pPr>
        <w:rPr>
          <w:rFonts w:ascii="Arial" w:hAnsi="Arial" w:cs="Arial"/>
        </w:rPr>
      </w:pPr>
      <w:r w:rsidRPr="00D870A3">
        <w:rPr>
          <w:rFonts w:ascii="Arial" w:hAnsi="Arial" w:cs="Arial"/>
          <w:b/>
          <w:bCs/>
        </w:rPr>
        <w:t>Other points for consideration</w:t>
      </w:r>
    </w:p>
    <w:p w:rsidR="001D39BA" w:rsidRPr="00D870A3" w:rsidRDefault="001D39BA" w:rsidP="001D39BA">
      <w:pPr>
        <w:rPr>
          <w:rFonts w:ascii="Arial" w:hAnsi="Arial" w:cs="Arial"/>
        </w:rPr>
      </w:pPr>
      <w:r w:rsidRPr="00D870A3">
        <w:rPr>
          <w:rFonts w:ascii="Arial" w:hAnsi="Arial" w:cs="Arial"/>
        </w:rPr>
        <w:t>This process must be undertaken at least once every five years, although individuals may opt for parts of it more frequently. This will be assessed on a pro-rata basis and will need to be at most annually ie to meet annual requirements for Clinical Hours, CPD and Supervision.</w:t>
      </w:r>
    </w:p>
    <w:p w:rsidR="001D39BA" w:rsidRPr="00D870A3" w:rsidRDefault="001D39BA" w:rsidP="001D39BA">
      <w:pPr>
        <w:rPr>
          <w:rFonts w:ascii="Arial" w:hAnsi="Arial" w:cs="Arial"/>
        </w:rPr>
      </w:pPr>
      <w:r w:rsidRPr="00D870A3">
        <w:rPr>
          <w:rFonts w:ascii="Arial" w:hAnsi="Arial" w:cs="Arial"/>
        </w:rPr>
        <w:t xml:space="preserve">Sexual and Relationship Psychotherapists/Psychosexual Psychotherapists  will need to keep a journal or log book of all relevant activities in order to be able to provide the above required evidence. </w:t>
      </w:r>
    </w:p>
    <w:p w:rsidR="001D39BA" w:rsidRPr="00D870A3" w:rsidRDefault="001D39BA" w:rsidP="001D39BA">
      <w:pPr>
        <w:rPr>
          <w:rFonts w:ascii="Arial" w:hAnsi="Arial" w:cs="Arial"/>
        </w:rPr>
      </w:pPr>
      <w:r w:rsidRPr="00D870A3">
        <w:rPr>
          <w:rFonts w:ascii="Arial" w:hAnsi="Arial" w:cs="Arial"/>
        </w:rPr>
        <w:t xml:space="preserve">The submissions will be assessed by a number of psychotherapists who have volunteered for the role of peer assessor and have had induction as to what is required. Successful submissions will then be endorsed by the COSRT Assessor, as COSRT is the Organisational Member through which re-accreditation is conducted. All members will pay a fee to COSRT for this assessment and endorsement. </w:t>
      </w:r>
    </w:p>
    <w:p w:rsidR="001D39BA" w:rsidRPr="00D870A3" w:rsidRDefault="001D39BA" w:rsidP="001D39BA">
      <w:pPr>
        <w:rPr>
          <w:rFonts w:ascii="Arial" w:hAnsi="Arial" w:cs="Arial"/>
        </w:rPr>
      </w:pPr>
      <w:r w:rsidRPr="00D870A3">
        <w:rPr>
          <w:rFonts w:ascii="Arial" w:hAnsi="Arial" w:cs="Arial"/>
        </w:rPr>
        <w:t xml:space="preserve">A moderation process will also be installed to ensure a consistent level of assessment across all peer assessors. </w:t>
      </w:r>
    </w:p>
    <w:p w:rsidR="001D39BA" w:rsidRPr="00D870A3" w:rsidRDefault="001D39BA" w:rsidP="001D39BA">
      <w:pPr>
        <w:rPr>
          <w:rFonts w:ascii="Arial" w:hAnsi="Arial" w:cs="Arial"/>
          <w:b/>
        </w:rPr>
      </w:pPr>
      <w:r w:rsidRPr="00D870A3">
        <w:rPr>
          <w:rFonts w:ascii="Arial" w:hAnsi="Arial" w:cs="Arial"/>
          <w:b/>
          <w:bCs/>
        </w:rPr>
        <w:t>Invoking the Procedure</w:t>
      </w:r>
    </w:p>
    <w:p w:rsidR="001D39BA" w:rsidRPr="00D870A3" w:rsidRDefault="001D39BA" w:rsidP="001D39BA">
      <w:pPr>
        <w:pStyle w:val="BodyText2"/>
        <w:spacing w:line="240" w:lineRule="auto"/>
        <w:jc w:val="both"/>
        <w:rPr>
          <w:rFonts w:ascii="Arial" w:hAnsi="Arial" w:cs="Arial"/>
          <w:sz w:val="22"/>
          <w:szCs w:val="22"/>
        </w:rPr>
      </w:pPr>
      <w:r w:rsidRPr="00D870A3">
        <w:rPr>
          <w:rFonts w:ascii="Arial" w:hAnsi="Arial" w:cs="Arial"/>
          <w:sz w:val="22"/>
          <w:szCs w:val="22"/>
        </w:rPr>
        <w:t xml:space="preserve">The College Chair or representative (this is currently to be Anne Buggy of COSRT)  notifies the Member when re-accreditation is due. The Member should submit their reaccreditation documents, together with the appropriate re-accreditation fee, to COSRT within </w:t>
      </w:r>
      <w:r w:rsidRPr="00D870A3">
        <w:rPr>
          <w:rFonts w:ascii="Arial" w:hAnsi="Arial" w:cs="Arial"/>
          <w:b/>
          <w:bCs/>
          <w:sz w:val="22"/>
          <w:szCs w:val="22"/>
        </w:rPr>
        <w:t>six weeks</w:t>
      </w:r>
      <w:r w:rsidRPr="00D870A3">
        <w:rPr>
          <w:rFonts w:ascii="Arial" w:hAnsi="Arial" w:cs="Arial"/>
          <w:sz w:val="22"/>
          <w:szCs w:val="22"/>
        </w:rPr>
        <w:t xml:space="preserve"> of the initial request from CSRP. . Applications can be submitted by email or mail with a covering letter to:</w:t>
      </w:r>
    </w:p>
    <w:p w:rsidR="001D39BA" w:rsidRPr="00D870A3" w:rsidRDefault="001D39BA" w:rsidP="001D39BA">
      <w:pPr>
        <w:pStyle w:val="BodyText2"/>
        <w:spacing w:line="360" w:lineRule="auto"/>
        <w:jc w:val="both"/>
        <w:rPr>
          <w:rFonts w:ascii="Arial" w:hAnsi="Arial" w:cs="Arial"/>
          <w:sz w:val="22"/>
          <w:szCs w:val="22"/>
        </w:rPr>
      </w:pPr>
      <w:r w:rsidRPr="00D870A3">
        <w:rPr>
          <w:rFonts w:ascii="Arial" w:hAnsi="Arial" w:cs="Arial"/>
          <w:sz w:val="22"/>
          <w:szCs w:val="22"/>
        </w:rPr>
        <w:t>By email</w:t>
      </w:r>
    </w:p>
    <w:p w:rsidR="001D39BA" w:rsidRPr="00D870A3" w:rsidRDefault="00651340" w:rsidP="001D39BA">
      <w:pPr>
        <w:pStyle w:val="BodyText2"/>
        <w:spacing w:line="360" w:lineRule="auto"/>
        <w:jc w:val="both"/>
        <w:rPr>
          <w:rFonts w:ascii="Arial" w:hAnsi="Arial" w:cs="Arial"/>
          <w:sz w:val="22"/>
          <w:szCs w:val="22"/>
        </w:rPr>
      </w:pPr>
      <w:hyperlink r:id="rId9" w:history="1">
        <w:r w:rsidR="001D39BA" w:rsidRPr="00D870A3">
          <w:rPr>
            <w:rStyle w:val="Hyperlink"/>
            <w:rFonts w:ascii="Arial" w:hAnsi="Arial" w:cs="Arial"/>
            <w:sz w:val="22"/>
            <w:szCs w:val="22"/>
          </w:rPr>
          <w:t>info@cosrt.org.uk</w:t>
        </w:r>
      </w:hyperlink>
      <w:r w:rsidR="001D39BA" w:rsidRPr="00D870A3">
        <w:rPr>
          <w:rFonts w:ascii="Arial" w:hAnsi="Arial" w:cs="Arial"/>
          <w:sz w:val="22"/>
          <w:szCs w:val="22"/>
        </w:rPr>
        <w:t>.</w:t>
      </w:r>
    </w:p>
    <w:p w:rsidR="001D39BA" w:rsidRPr="00D870A3" w:rsidRDefault="001D39BA" w:rsidP="001D39BA">
      <w:pPr>
        <w:pStyle w:val="BodyText2"/>
        <w:spacing w:line="360" w:lineRule="auto"/>
        <w:jc w:val="both"/>
        <w:rPr>
          <w:rFonts w:ascii="Arial" w:hAnsi="Arial" w:cs="Arial"/>
          <w:sz w:val="22"/>
          <w:szCs w:val="22"/>
        </w:rPr>
      </w:pPr>
      <w:r w:rsidRPr="00D870A3">
        <w:rPr>
          <w:rFonts w:ascii="Arial" w:hAnsi="Arial" w:cs="Arial"/>
          <w:sz w:val="22"/>
          <w:szCs w:val="22"/>
        </w:rPr>
        <w:lastRenderedPageBreak/>
        <w:t>or by mail to</w:t>
      </w:r>
    </w:p>
    <w:p w:rsidR="001D39BA" w:rsidRPr="00D870A3" w:rsidRDefault="001D39BA" w:rsidP="001D39BA">
      <w:pPr>
        <w:pStyle w:val="BodyText2"/>
        <w:spacing w:line="240" w:lineRule="auto"/>
        <w:jc w:val="both"/>
        <w:rPr>
          <w:rFonts w:ascii="Arial" w:hAnsi="Arial" w:cs="Arial"/>
          <w:sz w:val="22"/>
          <w:szCs w:val="22"/>
        </w:rPr>
      </w:pPr>
      <w:r w:rsidRPr="00D870A3">
        <w:rPr>
          <w:rFonts w:ascii="Arial" w:hAnsi="Arial" w:cs="Arial"/>
          <w:sz w:val="22"/>
          <w:szCs w:val="22"/>
        </w:rPr>
        <w:t>COSRT</w:t>
      </w:r>
    </w:p>
    <w:p w:rsidR="001D39BA" w:rsidRPr="00D870A3" w:rsidRDefault="001D39BA" w:rsidP="001D39BA">
      <w:pPr>
        <w:pStyle w:val="BodyText2"/>
        <w:spacing w:line="240" w:lineRule="auto"/>
        <w:jc w:val="both"/>
        <w:rPr>
          <w:rFonts w:ascii="Arial" w:eastAsia="Times New Roman" w:hAnsi="Arial" w:cs="Arial"/>
          <w:kern w:val="0"/>
          <w:sz w:val="22"/>
          <w:szCs w:val="22"/>
          <w:lang w:eastAsia="en-US" w:bidi="ar-SA"/>
        </w:rPr>
      </w:pPr>
      <w:r w:rsidRPr="00D870A3">
        <w:rPr>
          <w:rFonts w:ascii="Arial" w:hAnsi="Arial" w:cs="Arial"/>
          <w:sz w:val="22"/>
          <w:szCs w:val="22"/>
        </w:rPr>
        <w:t>PO Box</w:t>
      </w:r>
      <w:r w:rsidRPr="00D870A3">
        <w:rPr>
          <w:rFonts w:ascii="Arial" w:eastAsia="Times New Roman" w:hAnsi="Arial" w:cs="Arial"/>
          <w:kern w:val="0"/>
          <w:sz w:val="22"/>
          <w:szCs w:val="22"/>
          <w:lang w:eastAsia="en-US" w:bidi="ar-SA"/>
        </w:rPr>
        <w:t>13686</w:t>
      </w:r>
    </w:p>
    <w:p w:rsidR="001D39BA" w:rsidRPr="00D870A3" w:rsidRDefault="001D39BA" w:rsidP="001D39BA">
      <w:pPr>
        <w:pStyle w:val="BodyText2"/>
        <w:spacing w:line="240" w:lineRule="auto"/>
        <w:jc w:val="both"/>
        <w:rPr>
          <w:rFonts w:ascii="Arial" w:eastAsia="Times New Roman" w:hAnsi="Arial" w:cs="Arial"/>
          <w:kern w:val="0"/>
          <w:sz w:val="22"/>
          <w:szCs w:val="22"/>
          <w:lang w:eastAsia="en-US" w:bidi="ar-SA"/>
        </w:rPr>
      </w:pPr>
      <w:r w:rsidRPr="00D870A3">
        <w:rPr>
          <w:rFonts w:ascii="Arial" w:eastAsia="Times New Roman" w:hAnsi="Arial" w:cs="Arial"/>
          <w:kern w:val="0"/>
          <w:sz w:val="22"/>
          <w:szCs w:val="22"/>
          <w:lang w:eastAsia="en-US" w:bidi="ar-SA"/>
        </w:rPr>
        <w:t>London</w:t>
      </w:r>
    </w:p>
    <w:p w:rsidR="001D39BA" w:rsidRPr="00D870A3" w:rsidRDefault="001D39BA" w:rsidP="001D39BA">
      <w:pPr>
        <w:pStyle w:val="BodyText2"/>
        <w:spacing w:line="240" w:lineRule="auto"/>
        <w:jc w:val="both"/>
        <w:rPr>
          <w:rFonts w:ascii="Arial" w:eastAsia="Times New Roman" w:hAnsi="Arial" w:cs="Arial"/>
          <w:kern w:val="0"/>
          <w:sz w:val="22"/>
          <w:szCs w:val="22"/>
          <w:lang w:eastAsia="en-US" w:bidi="ar-SA"/>
        </w:rPr>
      </w:pPr>
      <w:r w:rsidRPr="00D870A3">
        <w:rPr>
          <w:rFonts w:ascii="Arial" w:eastAsia="Times New Roman" w:hAnsi="Arial" w:cs="Arial"/>
          <w:kern w:val="0"/>
          <w:sz w:val="22"/>
          <w:szCs w:val="22"/>
          <w:lang w:eastAsia="en-US" w:bidi="ar-SA"/>
        </w:rPr>
        <w:t>SW20 9ZH</w:t>
      </w:r>
    </w:p>
    <w:p w:rsidR="001D39BA" w:rsidRPr="00D870A3" w:rsidRDefault="001D39BA" w:rsidP="001D39BA">
      <w:pPr>
        <w:pStyle w:val="BodyText2"/>
        <w:spacing w:line="240" w:lineRule="auto"/>
        <w:jc w:val="both"/>
        <w:rPr>
          <w:rFonts w:ascii="Arial" w:eastAsia="Times New Roman" w:hAnsi="Arial" w:cs="Arial"/>
          <w:kern w:val="0"/>
          <w:sz w:val="22"/>
          <w:szCs w:val="22"/>
          <w:lang w:eastAsia="en-US" w:bidi="ar-SA"/>
        </w:rPr>
      </w:pPr>
    </w:p>
    <w:p w:rsidR="001D39BA" w:rsidRPr="00D870A3" w:rsidRDefault="001D39BA" w:rsidP="001D39BA">
      <w:pPr>
        <w:rPr>
          <w:rFonts w:ascii="Arial" w:hAnsi="Arial" w:cs="Arial"/>
          <w:u w:val="single"/>
        </w:rPr>
      </w:pPr>
      <w:r w:rsidRPr="00D870A3">
        <w:rPr>
          <w:rFonts w:ascii="Arial" w:hAnsi="Arial" w:cs="Arial"/>
          <w:b/>
          <w:u w:val="single"/>
        </w:rPr>
        <w:t>The current fee is £170.</w:t>
      </w:r>
      <w:r w:rsidRPr="00D870A3">
        <w:rPr>
          <w:rFonts w:ascii="Arial" w:hAnsi="Arial" w:cs="Arial"/>
          <w:u w:val="single"/>
        </w:rPr>
        <w:t xml:space="preserve"> </w:t>
      </w:r>
    </w:p>
    <w:p w:rsidR="001D39BA" w:rsidRPr="00D870A3" w:rsidRDefault="001D39BA" w:rsidP="001D39BA">
      <w:pPr>
        <w:rPr>
          <w:rFonts w:ascii="Arial" w:hAnsi="Arial" w:cs="Arial"/>
        </w:rPr>
      </w:pPr>
      <w:r w:rsidRPr="00D870A3">
        <w:rPr>
          <w:rFonts w:ascii="Arial" w:hAnsi="Arial" w:cs="Arial"/>
        </w:rPr>
        <w:t xml:space="preserve">For Direct Members, the submission of the reaccreditation documents will be directly to CSRP with a fee of £250. </w:t>
      </w:r>
    </w:p>
    <w:p w:rsidR="001D39BA" w:rsidRPr="00D870A3" w:rsidRDefault="001D39BA" w:rsidP="001D39BA">
      <w:pPr>
        <w:rPr>
          <w:rFonts w:ascii="Arial" w:hAnsi="Arial" w:cs="Arial"/>
        </w:rPr>
      </w:pPr>
      <w:r w:rsidRPr="00D870A3">
        <w:rPr>
          <w:rFonts w:ascii="Arial" w:hAnsi="Arial" w:cs="Arial"/>
        </w:rPr>
        <w:t>Payment can be made online or by cheque.  Please see the following details:</w:t>
      </w:r>
    </w:p>
    <w:p w:rsidR="001D39BA" w:rsidRPr="00D870A3" w:rsidRDefault="001D39BA" w:rsidP="001D39BA">
      <w:pPr>
        <w:rPr>
          <w:rFonts w:ascii="Arial" w:hAnsi="Arial" w:cs="Arial"/>
        </w:rPr>
      </w:pPr>
      <w:r w:rsidRPr="00D870A3">
        <w:rPr>
          <w:rFonts w:ascii="Arial" w:hAnsi="Arial" w:cs="Arial"/>
        </w:rPr>
        <w:t>Online payment.  When paying online please send confirmation of the payment with the reaccreditation paperwork.</w:t>
      </w:r>
    </w:p>
    <w:p w:rsidR="001D39BA" w:rsidRPr="00D870A3" w:rsidRDefault="001D39BA" w:rsidP="001D39BA">
      <w:pPr>
        <w:rPr>
          <w:rFonts w:ascii="Arial" w:hAnsi="Arial" w:cs="Arial"/>
        </w:rPr>
      </w:pPr>
      <w:r w:rsidRPr="00D870A3">
        <w:rPr>
          <w:rFonts w:ascii="Arial" w:hAnsi="Arial" w:cs="Arial"/>
        </w:rPr>
        <w:t>Account name: COSRT</w:t>
      </w:r>
    </w:p>
    <w:p w:rsidR="001D39BA" w:rsidRPr="00D870A3" w:rsidRDefault="001D39BA" w:rsidP="001D39BA">
      <w:pPr>
        <w:rPr>
          <w:rFonts w:ascii="Arial" w:hAnsi="Arial" w:cs="Arial"/>
        </w:rPr>
      </w:pPr>
      <w:r w:rsidRPr="00D870A3">
        <w:rPr>
          <w:rFonts w:ascii="Arial" w:hAnsi="Arial" w:cs="Arial"/>
        </w:rPr>
        <w:t>Account No: 00011666</w:t>
      </w:r>
    </w:p>
    <w:p w:rsidR="001D39BA" w:rsidRPr="00D870A3" w:rsidRDefault="001D39BA" w:rsidP="001D39BA">
      <w:pPr>
        <w:rPr>
          <w:rFonts w:ascii="Arial" w:hAnsi="Arial" w:cs="Arial"/>
        </w:rPr>
      </w:pPr>
      <w:r w:rsidRPr="00D870A3">
        <w:rPr>
          <w:rFonts w:ascii="Arial" w:hAnsi="Arial" w:cs="Arial"/>
        </w:rPr>
        <w:t>Sort Code: 40:52:40</w:t>
      </w:r>
    </w:p>
    <w:p w:rsidR="001D39BA" w:rsidRPr="00D870A3" w:rsidRDefault="001D39BA" w:rsidP="001D39BA">
      <w:pPr>
        <w:rPr>
          <w:rFonts w:ascii="Arial" w:hAnsi="Arial" w:cs="Arial"/>
          <w:color w:val="FF0000"/>
        </w:rPr>
      </w:pPr>
      <w:r w:rsidRPr="00D870A3">
        <w:rPr>
          <w:rFonts w:ascii="Arial" w:hAnsi="Arial" w:cs="Arial"/>
        </w:rPr>
        <w:t xml:space="preserve">IMPORTANT: When paying online you must indicate that the payment is for </w:t>
      </w:r>
      <w:r w:rsidRPr="00D870A3">
        <w:rPr>
          <w:rFonts w:ascii="Arial" w:hAnsi="Arial" w:cs="Arial"/>
          <w:color w:val="FF0000"/>
        </w:rPr>
        <w:t xml:space="preserve">Five Yearly Reaccreditation </w:t>
      </w:r>
      <w:r w:rsidRPr="00D870A3">
        <w:rPr>
          <w:rFonts w:ascii="Arial" w:hAnsi="Arial" w:cs="Arial"/>
        </w:rPr>
        <w:t xml:space="preserve">and </w:t>
      </w:r>
      <w:r w:rsidRPr="00D870A3">
        <w:rPr>
          <w:rFonts w:ascii="Arial" w:hAnsi="Arial" w:cs="Arial"/>
          <w:color w:val="FF0000"/>
        </w:rPr>
        <w:t>your name</w:t>
      </w:r>
    </w:p>
    <w:p w:rsidR="001D39BA" w:rsidRPr="00D870A3" w:rsidRDefault="001D39BA" w:rsidP="001D39BA">
      <w:pPr>
        <w:rPr>
          <w:rFonts w:ascii="Arial" w:hAnsi="Arial" w:cs="Arial"/>
        </w:rPr>
      </w:pPr>
      <w:r w:rsidRPr="00D870A3">
        <w:rPr>
          <w:rFonts w:ascii="Arial" w:hAnsi="Arial" w:cs="Arial"/>
        </w:rPr>
        <w:t>Payment by cheque: Please make the cheque payable to COSRT and send with the reaccreditation paperwork.</w:t>
      </w:r>
    </w:p>
    <w:p w:rsidR="001D39BA" w:rsidRPr="00D870A3" w:rsidRDefault="001D39BA" w:rsidP="001D39BA">
      <w:pPr>
        <w:rPr>
          <w:rFonts w:ascii="Arial" w:hAnsi="Arial" w:cs="Arial"/>
          <w:b/>
        </w:rPr>
      </w:pPr>
      <w:r w:rsidRPr="00D870A3">
        <w:rPr>
          <w:rFonts w:ascii="Arial" w:hAnsi="Arial" w:cs="Arial"/>
          <w:b/>
        </w:rPr>
        <w:t>Difficulty completing the process</w:t>
      </w:r>
    </w:p>
    <w:p w:rsidR="001D39BA" w:rsidRPr="00D870A3" w:rsidRDefault="001D39BA" w:rsidP="001D39BA">
      <w:pPr>
        <w:rPr>
          <w:rFonts w:ascii="Arial" w:hAnsi="Arial" w:cs="Arial"/>
        </w:rPr>
      </w:pPr>
      <w:r w:rsidRPr="00D870A3">
        <w:rPr>
          <w:rFonts w:ascii="Arial" w:hAnsi="Arial" w:cs="Arial"/>
        </w:rPr>
        <w:t>If there are specific difficulties that make that time frame difficult the Member should contact COSRT and CSRP as soon as possible so that a way forward can be agreed, for example, when an applicant does not meet the full criteria due to exceptional circumstances or hashad a break in practice due to an event including (but not limited to) illness, pregnancy or bereavement.</w:t>
      </w:r>
    </w:p>
    <w:p w:rsidR="001D39BA" w:rsidRPr="00D870A3" w:rsidRDefault="001D39BA" w:rsidP="001D39BA">
      <w:pPr>
        <w:pStyle w:val="BodyText2"/>
        <w:numPr>
          <w:ilvl w:val="0"/>
          <w:numId w:val="17"/>
        </w:numPr>
        <w:tabs>
          <w:tab w:val="num" w:pos="0"/>
        </w:tabs>
        <w:spacing w:line="360" w:lineRule="auto"/>
        <w:rPr>
          <w:rFonts w:ascii="Arial" w:hAnsi="Arial" w:cs="Arial"/>
          <w:sz w:val="22"/>
          <w:szCs w:val="22"/>
        </w:rPr>
      </w:pPr>
      <w:r w:rsidRPr="00D870A3">
        <w:rPr>
          <w:rFonts w:ascii="Arial" w:hAnsi="Arial" w:cs="Arial"/>
          <w:sz w:val="22"/>
          <w:szCs w:val="22"/>
        </w:rPr>
        <w:t xml:space="preserve">COSRT will respond within </w:t>
      </w:r>
      <w:r w:rsidRPr="00D870A3">
        <w:rPr>
          <w:rFonts w:ascii="Arial" w:hAnsi="Arial" w:cs="Arial"/>
          <w:b/>
          <w:bCs/>
          <w:sz w:val="22"/>
          <w:szCs w:val="22"/>
        </w:rPr>
        <w:t>six weeks</w:t>
      </w:r>
      <w:r w:rsidRPr="00D870A3">
        <w:rPr>
          <w:rFonts w:ascii="Arial" w:hAnsi="Arial" w:cs="Arial"/>
          <w:sz w:val="22"/>
          <w:szCs w:val="22"/>
        </w:rPr>
        <w:t xml:space="preserve"> of receiving the member’s submission.</w:t>
      </w:r>
    </w:p>
    <w:p w:rsidR="001D39BA" w:rsidRPr="00D870A3" w:rsidRDefault="001D39BA" w:rsidP="001D39BA">
      <w:pPr>
        <w:pStyle w:val="BodyText2"/>
        <w:numPr>
          <w:ilvl w:val="0"/>
          <w:numId w:val="17"/>
        </w:numPr>
        <w:tabs>
          <w:tab w:val="num" w:pos="0"/>
        </w:tabs>
        <w:spacing w:line="360" w:lineRule="auto"/>
        <w:rPr>
          <w:rFonts w:ascii="Arial" w:hAnsi="Arial" w:cs="Arial"/>
          <w:sz w:val="22"/>
          <w:szCs w:val="22"/>
        </w:rPr>
      </w:pPr>
      <w:r w:rsidRPr="00D870A3">
        <w:rPr>
          <w:rFonts w:ascii="Arial" w:hAnsi="Arial" w:cs="Arial"/>
          <w:sz w:val="22"/>
          <w:szCs w:val="22"/>
        </w:rPr>
        <w:t>If further information is required, the member will have f</w:t>
      </w:r>
      <w:r w:rsidRPr="00D870A3">
        <w:rPr>
          <w:rFonts w:ascii="Arial" w:hAnsi="Arial" w:cs="Arial"/>
          <w:b/>
          <w:bCs/>
          <w:sz w:val="22"/>
          <w:szCs w:val="22"/>
        </w:rPr>
        <w:t>our weeks</w:t>
      </w:r>
      <w:r w:rsidRPr="00D870A3">
        <w:rPr>
          <w:rFonts w:ascii="Arial" w:hAnsi="Arial" w:cs="Arial"/>
          <w:sz w:val="22"/>
          <w:szCs w:val="22"/>
        </w:rPr>
        <w:t xml:space="preserve"> to submit this.</w:t>
      </w:r>
    </w:p>
    <w:p w:rsidR="001D39BA" w:rsidRPr="00D870A3" w:rsidRDefault="001D39BA" w:rsidP="001D39BA">
      <w:pPr>
        <w:pStyle w:val="BodyText2"/>
        <w:numPr>
          <w:ilvl w:val="0"/>
          <w:numId w:val="17"/>
        </w:numPr>
        <w:tabs>
          <w:tab w:val="num" w:pos="0"/>
        </w:tabs>
        <w:spacing w:line="360" w:lineRule="auto"/>
        <w:rPr>
          <w:rFonts w:ascii="Arial" w:hAnsi="Arial" w:cs="Arial"/>
          <w:sz w:val="22"/>
          <w:szCs w:val="22"/>
        </w:rPr>
      </w:pPr>
      <w:r w:rsidRPr="00D870A3">
        <w:rPr>
          <w:rFonts w:ascii="Arial" w:hAnsi="Arial" w:cs="Arial"/>
          <w:sz w:val="22"/>
          <w:szCs w:val="22"/>
        </w:rPr>
        <w:t xml:space="preserve">COSRT will respond to the re-submission within </w:t>
      </w:r>
      <w:r w:rsidRPr="00D870A3">
        <w:rPr>
          <w:rFonts w:ascii="Arial" w:hAnsi="Arial" w:cs="Arial"/>
          <w:b/>
          <w:bCs/>
          <w:sz w:val="22"/>
          <w:szCs w:val="22"/>
        </w:rPr>
        <w:t>four weeks.</w:t>
      </w:r>
    </w:p>
    <w:p w:rsidR="001D39BA" w:rsidRPr="00D870A3" w:rsidRDefault="001D39BA" w:rsidP="001D39BA">
      <w:pPr>
        <w:pStyle w:val="BodyText2"/>
        <w:numPr>
          <w:ilvl w:val="0"/>
          <w:numId w:val="17"/>
        </w:numPr>
        <w:tabs>
          <w:tab w:val="num" w:pos="0"/>
        </w:tabs>
        <w:spacing w:line="360" w:lineRule="auto"/>
        <w:rPr>
          <w:rFonts w:ascii="Arial" w:hAnsi="Arial" w:cs="Arial"/>
          <w:sz w:val="22"/>
          <w:szCs w:val="22"/>
        </w:rPr>
      </w:pPr>
      <w:r w:rsidRPr="00D870A3">
        <w:rPr>
          <w:rFonts w:ascii="Arial" w:hAnsi="Arial" w:cs="Arial"/>
          <w:sz w:val="22"/>
          <w:szCs w:val="22"/>
        </w:rPr>
        <w:t>If reaccreditation is successful a certificate will be issued with the date of the next reaccreditation.</w:t>
      </w:r>
    </w:p>
    <w:p w:rsidR="001D39BA" w:rsidRPr="00D870A3" w:rsidRDefault="001D39BA" w:rsidP="001D39BA">
      <w:pPr>
        <w:pStyle w:val="BodyText2"/>
        <w:numPr>
          <w:ilvl w:val="0"/>
          <w:numId w:val="17"/>
        </w:numPr>
        <w:tabs>
          <w:tab w:val="num" w:pos="0"/>
        </w:tabs>
        <w:spacing w:line="360" w:lineRule="auto"/>
        <w:rPr>
          <w:rFonts w:ascii="Arial" w:hAnsi="Arial" w:cs="Arial"/>
          <w:sz w:val="22"/>
          <w:szCs w:val="22"/>
        </w:rPr>
      </w:pPr>
      <w:r w:rsidRPr="00D870A3">
        <w:rPr>
          <w:rFonts w:ascii="Arial" w:hAnsi="Arial" w:cs="Arial"/>
          <w:sz w:val="22"/>
          <w:szCs w:val="22"/>
        </w:rPr>
        <w:t xml:space="preserve">Failure to meet requirements or to respond to requests will lead to a referral to the UKCP </w:t>
      </w:r>
      <w:r w:rsidRPr="00D870A3">
        <w:rPr>
          <w:rFonts w:ascii="Arial" w:hAnsi="Arial" w:cs="Arial"/>
          <w:sz w:val="22"/>
          <w:szCs w:val="22"/>
        </w:rPr>
        <w:lastRenderedPageBreak/>
        <w:t>Registrar. (see below)</w:t>
      </w:r>
    </w:p>
    <w:p w:rsidR="001D39BA" w:rsidRPr="00D870A3" w:rsidRDefault="001D39BA" w:rsidP="001D39BA">
      <w:pPr>
        <w:rPr>
          <w:rFonts w:ascii="Arial" w:hAnsi="Arial" w:cs="Arial"/>
        </w:rPr>
      </w:pPr>
      <w:r w:rsidRPr="00D870A3">
        <w:rPr>
          <w:rFonts w:ascii="Arial" w:hAnsi="Arial" w:cs="Arial"/>
        </w:rPr>
        <w:t>COSRT implements the re-accreditation procedure when requested by the representative of CSRP, and informs the member, CSRP and UKCP, when it has been completed.  For Direct Members, this would be CSRP</w:t>
      </w:r>
    </w:p>
    <w:p w:rsidR="001D39BA" w:rsidRPr="00D870A3" w:rsidRDefault="001D39BA" w:rsidP="001D39BA">
      <w:pPr>
        <w:rPr>
          <w:rFonts w:ascii="Arial" w:hAnsi="Arial" w:cs="Arial"/>
        </w:rPr>
      </w:pPr>
      <w:r w:rsidRPr="00D870A3">
        <w:rPr>
          <w:rFonts w:ascii="Arial" w:hAnsi="Arial" w:cs="Arial"/>
          <w:b/>
          <w:bCs/>
        </w:rPr>
        <w:t>Appeals</w:t>
      </w:r>
    </w:p>
    <w:p w:rsidR="001D39BA" w:rsidRPr="00D870A3" w:rsidRDefault="001D39BA" w:rsidP="001D39BA">
      <w:pPr>
        <w:rPr>
          <w:rFonts w:ascii="Arial" w:hAnsi="Arial" w:cs="Arial"/>
        </w:rPr>
      </w:pPr>
      <w:r w:rsidRPr="00D870A3">
        <w:rPr>
          <w:rFonts w:ascii="Arial" w:hAnsi="Arial" w:cs="Arial"/>
        </w:rPr>
        <w:t>If an application for re-accreditation is not successful, the member may appeal on the grounds that correct procedure has not been followed. The member should write to the Vice Chair of CSRP within 3 months of notification, outlining the reasons for appeal.</w:t>
      </w:r>
    </w:p>
    <w:p w:rsidR="001D39BA" w:rsidRPr="00D870A3" w:rsidRDefault="001D39BA" w:rsidP="001D39BA">
      <w:pPr>
        <w:rPr>
          <w:rFonts w:ascii="Arial" w:hAnsi="Arial" w:cs="Arial"/>
        </w:rPr>
      </w:pPr>
      <w:r w:rsidRPr="00D870A3">
        <w:rPr>
          <w:rFonts w:ascii="Arial" w:hAnsi="Arial" w:cs="Arial"/>
        </w:rPr>
        <w:t>If the appeal is not upheld by CSRP and the member remains unsatisfied, they may then appeal to UKCP by contacting the UKCP Membership Committee and implementing their referral process below.</w:t>
      </w:r>
    </w:p>
    <w:p w:rsidR="001D39BA" w:rsidRPr="00D870A3" w:rsidRDefault="001D39BA" w:rsidP="001D39BA">
      <w:pPr>
        <w:rPr>
          <w:rFonts w:ascii="Arial" w:hAnsi="Arial" w:cs="Arial"/>
          <w:b/>
          <w:bCs/>
        </w:rPr>
      </w:pPr>
      <w:r w:rsidRPr="00D870A3">
        <w:rPr>
          <w:rFonts w:ascii="Arial" w:hAnsi="Arial" w:cs="Arial"/>
          <w:b/>
          <w:bCs/>
        </w:rPr>
        <w:t>Referral to the UKCP Membership Committees</w:t>
      </w:r>
    </w:p>
    <w:p w:rsidR="001D39BA" w:rsidRPr="00D870A3" w:rsidRDefault="001D39BA" w:rsidP="001D39BA">
      <w:pPr>
        <w:rPr>
          <w:rFonts w:ascii="Arial" w:hAnsi="Arial" w:cs="Arial"/>
        </w:rPr>
      </w:pPr>
      <w:r w:rsidRPr="00D870A3">
        <w:rPr>
          <w:rFonts w:ascii="Arial" w:hAnsi="Arial" w:cs="Arial"/>
        </w:rPr>
        <w:t>Any Registrant who is deemed, by a College or COSRT, to fall short of requirements or who has not responded to the required requests and deadlines, will be referred to the UKCP Registrar. When referring a matter to the Registrar CSRP will list all steps that have been undertaken to obtain the necessary information, including the relevant dates.</w:t>
      </w:r>
    </w:p>
    <w:p w:rsidR="001D39BA" w:rsidRPr="00D870A3" w:rsidRDefault="001D39BA" w:rsidP="001D39BA">
      <w:pPr>
        <w:rPr>
          <w:rFonts w:ascii="Arial" w:hAnsi="Arial" w:cs="Arial"/>
        </w:rPr>
      </w:pPr>
      <w:r w:rsidRPr="00D870A3">
        <w:rPr>
          <w:rFonts w:ascii="Arial" w:hAnsi="Arial" w:cs="Arial"/>
        </w:rPr>
        <w:t>Under the current process the Registrar has 28 days from the referral to make any further enquiries and give time for the registrant/college to respond.</w:t>
      </w:r>
    </w:p>
    <w:p w:rsidR="001D39BA" w:rsidRPr="00D870A3" w:rsidRDefault="001D39BA" w:rsidP="001D39BA">
      <w:pPr>
        <w:rPr>
          <w:rFonts w:ascii="Arial" w:hAnsi="Arial" w:cs="Arial"/>
        </w:rPr>
      </w:pPr>
      <w:r w:rsidRPr="00D870A3">
        <w:rPr>
          <w:rFonts w:ascii="Arial" w:hAnsi="Arial" w:cs="Arial"/>
        </w:rPr>
        <w:t xml:space="preserve">If the Registrar concludes that the CSRP process has been exhausted, the Registrar will refer the matter to the Membership Committee with a recommendation to remove the individual’s registration and require the completion of a full re-registration/re-accreditation process before re-admission to the Register. </w:t>
      </w:r>
    </w:p>
    <w:p w:rsidR="001D39BA" w:rsidRPr="00D870A3" w:rsidRDefault="001D39BA" w:rsidP="001D39BA">
      <w:pPr>
        <w:rPr>
          <w:rFonts w:ascii="Arial" w:hAnsi="Arial" w:cs="Arial"/>
        </w:rPr>
      </w:pPr>
      <w:r w:rsidRPr="00D870A3">
        <w:rPr>
          <w:rFonts w:ascii="Arial" w:hAnsi="Arial" w:cs="Arial"/>
        </w:rPr>
        <w:t>The registrant and the CSRP will be notified of the recommendation.</w:t>
      </w:r>
    </w:p>
    <w:p w:rsidR="001D39BA" w:rsidRPr="00D870A3" w:rsidRDefault="001D39BA" w:rsidP="001D39BA">
      <w:pPr>
        <w:rPr>
          <w:rFonts w:ascii="Arial" w:hAnsi="Arial" w:cs="Arial"/>
        </w:rPr>
      </w:pPr>
      <w:r w:rsidRPr="00D870A3">
        <w:rPr>
          <w:rFonts w:ascii="Arial" w:hAnsi="Arial" w:cs="Arial"/>
        </w:rPr>
        <w:t xml:space="preserve">The Membership Committee meets bi monthly, and the Registrar will advise them about any referrals two weeks before the meeting. It is possible that it may take two months from first referral to the case being considered by the Membership Committee. </w:t>
      </w:r>
    </w:p>
    <w:p w:rsidR="001D39BA" w:rsidRPr="00D870A3" w:rsidRDefault="001D39BA" w:rsidP="001D39BA">
      <w:pPr>
        <w:rPr>
          <w:rFonts w:ascii="Arial" w:hAnsi="Arial" w:cs="Arial"/>
        </w:rPr>
      </w:pPr>
      <w:r w:rsidRPr="00D870A3">
        <w:rPr>
          <w:rFonts w:ascii="Arial" w:hAnsi="Arial" w:cs="Arial"/>
        </w:rPr>
        <w:t xml:space="preserve"> The Membership Committee will consider the Registrar’s recommendation and inform the Registrar of the outcome. </w:t>
      </w:r>
    </w:p>
    <w:p w:rsidR="001D39BA" w:rsidRPr="00D870A3" w:rsidRDefault="001D39BA" w:rsidP="001D39BA">
      <w:pPr>
        <w:rPr>
          <w:rFonts w:ascii="Arial" w:hAnsi="Arial" w:cs="Arial"/>
        </w:rPr>
      </w:pPr>
      <w:r w:rsidRPr="00D870A3">
        <w:rPr>
          <w:rFonts w:ascii="Arial" w:hAnsi="Arial" w:cs="Arial"/>
        </w:rPr>
        <w:t xml:space="preserve">The Registrar will notify the registrant and CSRP of the decision. </w:t>
      </w:r>
    </w:p>
    <w:p w:rsidR="001D39BA" w:rsidRPr="00D870A3" w:rsidRDefault="001D39BA" w:rsidP="001D39BA">
      <w:pPr>
        <w:rPr>
          <w:rFonts w:ascii="Arial" w:hAnsi="Arial" w:cs="Arial"/>
        </w:rPr>
      </w:pPr>
      <w:r w:rsidRPr="00D870A3">
        <w:rPr>
          <w:rFonts w:ascii="Arial" w:hAnsi="Arial" w:cs="Arial"/>
        </w:rPr>
        <w:t>The decision of the Membership Committee is final.</w:t>
      </w:r>
    </w:p>
    <w:p w:rsidR="001D39BA" w:rsidRPr="00D870A3" w:rsidRDefault="001D39BA" w:rsidP="001D39BA">
      <w:pPr>
        <w:rPr>
          <w:rFonts w:ascii="Arial" w:hAnsi="Arial" w:cs="Arial"/>
        </w:rPr>
      </w:pPr>
      <w:r w:rsidRPr="00D870A3">
        <w:rPr>
          <w:rFonts w:ascii="Arial" w:hAnsi="Arial" w:cs="Arial"/>
        </w:rPr>
        <w:t>The registrant will removed  from the UKCP Register 30 days after the Registrar get agreement from the Membership Committee to remove the registrant.        </w:t>
      </w:r>
    </w:p>
    <w:p w:rsidR="003334C4" w:rsidRPr="00D870A3" w:rsidRDefault="003334C4" w:rsidP="001D39BA"/>
    <w:sectPr w:rsidR="003334C4" w:rsidRPr="00D870A3" w:rsidSect="005C6E5D">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40" w:rsidRDefault="00651340" w:rsidP="00697F60">
      <w:pPr>
        <w:spacing w:after="0" w:line="240" w:lineRule="auto"/>
      </w:pPr>
      <w:r>
        <w:separator/>
      </w:r>
    </w:p>
  </w:endnote>
  <w:endnote w:type="continuationSeparator" w:id="0">
    <w:p w:rsidR="00651340" w:rsidRDefault="00651340"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B05462" w:rsidP="002F2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462" w:rsidRDefault="00B05462" w:rsidP="002F26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B05462" w:rsidP="002F2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8A3">
      <w:rPr>
        <w:rStyle w:val="PageNumber"/>
        <w:noProof/>
      </w:rPr>
      <w:t>2</w:t>
    </w:r>
    <w:r>
      <w:rPr>
        <w:rStyle w:val="PageNumber"/>
      </w:rPr>
      <w:fldChar w:fldCharType="end"/>
    </w:r>
  </w:p>
  <w:p w:rsidR="00B05462" w:rsidRDefault="00B05462" w:rsidP="002F26CC">
    <w:pPr>
      <w:pStyle w:val="Footer"/>
      <w:ind w:right="360"/>
      <w:jc w:val="right"/>
    </w:pP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r w:rsidR="00FC18A3">
      <w:rPr>
        <w:sz w:val="20"/>
      </w:rPr>
      <w:t>Reviewed 30.08.</w:t>
    </w:r>
    <w:r>
      <w:rPr>
        <w:sz w:val="20"/>
      </w:rPr>
      <w:t>2018</w:t>
    </w:r>
    <w:r w:rsidR="00FC18A3">
      <w:rPr>
        <w:sz w:val="20"/>
      </w:rPr>
      <w:t xml:space="preserve"> UKCP Approved Sept 2018</w:t>
    </w:r>
    <w:bookmarkStart w:id="0" w:name="_GoBack"/>
    <w:bookmarkEnd w:id="0"/>
    <w:r w:rsidRPr="008F4872">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A3" w:rsidRDefault="00FC1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40" w:rsidRDefault="00651340" w:rsidP="00697F60">
      <w:pPr>
        <w:spacing w:after="0" w:line="240" w:lineRule="auto"/>
      </w:pPr>
      <w:r>
        <w:separator/>
      </w:r>
    </w:p>
  </w:footnote>
  <w:footnote w:type="continuationSeparator" w:id="0">
    <w:p w:rsidR="00651340" w:rsidRDefault="00651340" w:rsidP="00697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B05462" w:rsidP="00C04D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462" w:rsidRDefault="00B05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EE20F9">
    <w:pPr>
      <w:pStyle w:val="Header"/>
    </w:pPr>
    <w:r>
      <w:rPr>
        <w:noProof/>
        <w:lang w:val="en-GB" w:eastAsia="en-GB"/>
      </w:rPr>
      <w:drawing>
        <wp:anchor distT="0" distB="0" distL="114300" distR="114300" simplePos="0" relativeHeight="251657728" behindDoc="1" locked="0" layoutInCell="1" allowOverlap="1" wp14:anchorId="23447AD1" wp14:editId="15286784">
          <wp:simplePos x="0" y="0"/>
          <wp:positionH relativeFrom="margin">
            <wp:posOffset>-1047750</wp:posOffset>
          </wp:positionH>
          <wp:positionV relativeFrom="paragraph">
            <wp:posOffset>-118110</wp:posOffset>
          </wp:positionV>
          <wp:extent cx="7555230" cy="10677525"/>
          <wp:effectExtent l="0" t="0" r="0" b="0"/>
          <wp:wrapNone/>
          <wp:docPr id="1"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A3" w:rsidRDefault="00FC1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2"/>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8D30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4E5E0F"/>
    <w:multiLevelType w:val="hybridMultilevel"/>
    <w:tmpl w:val="2836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955935"/>
    <w:multiLevelType w:val="hybridMultilevel"/>
    <w:tmpl w:val="22C2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638CB"/>
    <w:multiLevelType w:val="multilevel"/>
    <w:tmpl w:val="0809001F"/>
    <w:styleLink w:val="111111"/>
    <w:lvl w:ilvl="0">
      <w:start w:val="1"/>
      <w:numFmt w:val="decimal"/>
      <w:lvlText w:val="%1."/>
      <w:lvlJc w:val="left"/>
      <w:pPr>
        <w:ind w:left="360" w:hanging="360"/>
      </w:pPr>
      <w:rPr>
        <w:rFonts w:ascii="Calibri" w:hAnsi="Calibri" w:cs="Times New Roman"/>
        <w:color w:val="4F7477"/>
        <w:sz w:val="3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1B87F4F"/>
    <w:multiLevelType w:val="multilevel"/>
    <w:tmpl w:val="7B329C78"/>
    <w:numStyleLink w:val="Style1"/>
  </w:abstractNum>
  <w:abstractNum w:abstractNumId="7">
    <w:nsid w:val="25B97376"/>
    <w:multiLevelType w:val="hybridMultilevel"/>
    <w:tmpl w:val="9C70F9F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412FCE"/>
    <w:multiLevelType w:val="hybridMultilevel"/>
    <w:tmpl w:val="3D7E6C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9A60D4D"/>
    <w:multiLevelType w:val="multilevel"/>
    <w:tmpl w:val="907C4BBA"/>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A5A77BC"/>
    <w:multiLevelType w:val="hybridMultilevel"/>
    <w:tmpl w:val="C258339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7BC67C2"/>
    <w:multiLevelType w:val="multilevel"/>
    <w:tmpl w:val="7B329C78"/>
    <w:lvl w:ilvl="0">
      <w:start w:val="1"/>
      <w:numFmt w:val="decimal"/>
      <w:lvlText w:val="%1."/>
      <w:lvlJc w:val="left"/>
      <w:pPr>
        <w:ind w:left="720" w:hanging="360"/>
      </w:pPr>
      <w:rPr>
        <w:rFonts w:cs="Times New Roman" w:hint="default"/>
        <w:color w:val="4F7477"/>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8DC0B35"/>
    <w:multiLevelType w:val="multilevel"/>
    <w:tmpl w:val="08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3C013498"/>
    <w:multiLevelType w:val="multilevel"/>
    <w:tmpl w:val="907C4BBA"/>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03A7661"/>
    <w:multiLevelType w:val="multilevel"/>
    <w:tmpl w:val="7B329C78"/>
    <w:styleLink w:val="Style1"/>
    <w:lvl w:ilvl="0">
      <w:start w:val="1"/>
      <w:numFmt w:val="decimal"/>
      <w:lvlText w:val="%1."/>
      <w:lvlJc w:val="left"/>
      <w:pPr>
        <w:ind w:left="720" w:hanging="360"/>
      </w:pPr>
      <w:rPr>
        <w:rFonts w:ascii="Calibri" w:hAnsi="Calibri" w:cs="Times New Roman"/>
        <w:color w:val="4F7477"/>
        <w:sz w:val="34"/>
      </w:rPr>
    </w:lvl>
    <w:lvl w:ilvl="1">
      <w:start w:val="1"/>
      <w:numFmt w:val="decimal"/>
      <w:lvlText w:val="%2."/>
      <w:lvlJc w:val="left"/>
      <w:pPr>
        <w:ind w:left="1440" w:hanging="360"/>
      </w:pPr>
      <w:rPr>
        <w:rFonts w:ascii="Calibri" w:hAnsi="Calibri"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EBA449C"/>
    <w:multiLevelType w:val="hybridMultilevel"/>
    <w:tmpl w:val="C346D8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0346E54"/>
    <w:multiLevelType w:val="multilevel"/>
    <w:tmpl w:val="FBB4C842"/>
    <w:lvl w:ilvl="0">
      <w:start w:val="1"/>
      <w:numFmt w:val="decimal"/>
      <w:lvlText w:val="%1."/>
      <w:lvlJc w:val="left"/>
      <w:pPr>
        <w:ind w:left="720" w:hanging="360"/>
      </w:pPr>
      <w:rPr>
        <w:rFonts w:cs="Times New Roman" w:hint="default"/>
        <w:color w:val="4F7477"/>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60532AE1"/>
    <w:multiLevelType w:val="hybridMultilevel"/>
    <w:tmpl w:val="69F2C2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80A124B"/>
    <w:multiLevelType w:val="hybridMultilevel"/>
    <w:tmpl w:val="5E463D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DD96317"/>
    <w:multiLevelType w:val="multilevel"/>
    <w:tmpl w:val="907C4BBA"/>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8"/>
  </w:num>
  <w:num w:numId="3">
    <w:abstractNumId w:val="16"/>
  </w:num>
  <w:num w:numId="4">
    <w:abstractNumId w:val="9"/>
  </w:num>
  <w:num w:numId="5">
    <w:abstractNumId w:val="19"/>
  </w:num>
  <w:num w:numId="6">
    <w:abstractNumId w:val="13"/>
  </w:num>
  <w:num w:numId="7">
    <w:abstractNumId w:val="13"/>
    <w:lvlOverride w:ilvl="0">
      <w:lvl w:ilvl="0">
        <w:start w:val="1"/>
        <w:numFmt w:val="decimal"/>
        <w:lvlText w:val="%1."/>
        <w:lvlJc w:val="left"/>
        <w:pPr>
          <w:ind w:left="360" w:hanging="360"/>
        </w:pPr>
        <w:rPr>
          <w:rFonts w:cs="Times New Roman" w:hint="default"/>
        </w:rPr>
      </w:lvl>
    </w:lvlOverride>
    <w:lvlOverride w:ilvl="1">
      <w:lvl w:ilvl="1">
        <w:start w:val="2"/>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lvlOverride w:ilvl="0">
      <w:lvl w:ilvl="0">
        <w:start w:val="1"/>
        <w:numFmt w:val="decimal"/>
        <w:lvlText w:val="%1."/>
        <w:lvlJc w:val="left"/>
        <w:pPr>
          <w:ind w:left="360" w:hanging="360"/>
        </w:pPr>
        <w:rPr>
          <w:rFonts w:ascii="Calibri" w:hAnsi="Calibri" w:cs="Times New Roman"/>
          <w:color w:val="4F7477"/>
          <w:sz w:val="34"/>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9">
    <w:abstractNumId w:val="11"/>
  </w:num>
  <w:num w:numId="10">
    <w:abstractNumId w:val="14"/>
  </w:num>
  <w:num w:numId="11">
    <w:abstractNumId w:val="5"/>
  </w:num>
  <w:num w:numId="12">
    <w:abstractNumId w:val="4"/>
  </w:num>
  <w:num w:numId="13">
    <w:abstractNumId w:val="17"/>
  </w:num>
  <w:num w:numId="14">
    <w:abstractNumId w:val="7"/>
  </w:num>
  <w:num w:numId="15">
    <w:abstractNumId w:val="10"/>
  </w:num>
  <w:num w:numId="16">
    <w:abstractNumId w:val="3"/>
  </w:num>
  <w:num w:numId="17">
    <w:abstractNumId w:val="0"/>
  </w:num>
  <w:num w:numId="18">
    <w:abstractNumId w:val="1"/>
  </w:num>
  <w:num w:numId="19">
    <w:abstractNumId w:val="18"/>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C4"/>
    <w:rsid w:val="000309F0"/>
    <w:rsid w:val="00040A4A"/>
    <w:rsid w:val="000663E7"/>
    <w:rsid w:val="000737F9"/>
    <w:rsid w:val="000A094B"/>
    <w:rsid w:val="000D02F8"/>
    <w:rsid w:val="000F0DA0"/>
    <w:rsid w:val="00122186"/>
    <w:rsid w:val="00123C2F"/>
    <w:rsid w:val="00130F35"/>
    <w:rsid w:val="00133776"/>
    <w:rsid w:val="001D39BA"/>
    <w:rsid w:val="001F4C97"/>
    <w:rsid w:val="00223ACA"/>
    <w:rsid w:val="00297D1B"/>
    <w:rsid w:val="002A413C"/>
    <w:rsid w:val="002C5E89"/>
    <w:rsid w:val="002F26CC"/>
    <w:rsid w:val="003334C4"/>
    <w:rsid w:val="00336CF9"/>
    <w:rsid w:val="00364BE6"/>
    <w:rsid w:val="00397B91"/>
    <w:rsid w:val="003B4C3E"/>
    <w:rsid w:val="003B6795"/>
    <w:rsid w:val="003D30D2"/>
    <w:rsid w:val="003F781E"/>
    <w:rsid w:val="0048628D"/>
    <w:rsid w:val="004C0EDE"/>
    <w:rsid w:val="004F2705"/>
    <w:rsid w:val="0053009A"/>
    <w:rsid w:val="00540169"/>
    <w:rsid w:val="00560DCE"/>
    <w:rsid w:val="005A4A80"/>
    <w:rsid w:val="005A6622"/>
    <w:rsid w:val="005B7092"/>
    <w:rsid w:val="005C6E5D"/>
    <w:rsid w:val="005C7748"/>
    <w:rsid w:val="005D4D8B"/>
    <w:rsid w:val="00603B92"/>
    <w:rsid w:val="0061665B"/>
    <w:rsid w:val="00651340"/>
    <w:rsid w:val="0069569C"/>
    <w:rsid w:val="00697F60"/>
    <w:rsid w:val="006B709A"/>
    <w:rsid w:val="006F18C2"/>
    <w:rsid w:val="006F51D0"/>
    <w:rsid w:val="00773708"/>
    <w:rsid w:val="007860DE"/>
    <w:rsid w:val="007927AB"/>
    <w:rsid w:val="007F23C8"/>
    <w:rsid w:val="007F2E88"/>
    <w:rsid w:val="007F5190"/>
    <w:rsid w:val="00830781"/>
    <w:rsid w:val="008A1CC4"/>
    <w:rsid w:val="008C2B67"/>
    <w:rsid w:val="008D6F9F"/>
    <w:rsid w:val="008F4872"/>
    <w:rsid w:val="00916F54"/>
    <w:rsid w:val="00952F84"/>
    <w:rsid w:val="009C2004"/>
    <w:rsid w:val="009D7B8A"/>
    <w:rsid w:val="009E6FF2"/>
    <w:rsid w:val="00A25C91"/>
    <w:rsid w:val="00A464A9"/>
    <w:rsid w:val="00A8785A"/>
    <w:rsid w:val="00AC23C9"/>
    <w:rsid w:val="00B05462"/>
    <w:rsid w:val="00B1109F"/>
    <w:rsid w:val="00B323CB"/>
    <w:rsid w:val="00BB5255"/>
    <w:rsid w:val="00BF002F"/>
    <w:rsid w:val="00C04D91"/>
    <w:rsid w:val="00C43682"/>
    <w:rsid w:val="00C924E8"/>
    <w:rsid w:val="00D31E1F"/>
    <w:rsid w:val="00D63E54"/>
    <w:rsid w:val="00D870A3"/>
    <w:rsid w:val="00D95867"/>
    <w:rsid w:val="00E326D1"/>
    <w:rsid w:val="00EB1AFE"/>
    <w:rsid w:val="00EB26C4"/>
    <w:rsid w:val="00EC41B6"/>
    <w:rsid w:val="00EE20F9"/>
    <w:rsid w:val="00F242BC"/>
    <w:rsid w:val="00F316B8"/>
    <w:rsid w:val="00F44495"/>
    <w:rsid w:val="00F859BD"/>
    <w:rsid w:val="00F930B5"/>
    <w:rsid w:val="00FC05AE"/>
    <w:rsid w:val="00FC18A3"/>
    <w:rsid w:val="00FF15A3"/>
    <w:rsid w:val="00FF6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97F60"/>
    <w:rPr>
      <w:rFonts w:cs="Times New Roman"/>
    </w:rPr>
  </w:style>
  <w:style w:type="paragraph" w:styleId="Footer">
    <w:name w:val="footer"/>
    <w:basedOn w:val="Normal"/>
    <w:link w:val="FooterChar"/>
    <w:uiPriority w:val="99"/>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97F60"/>
    <w:rPr>
      <w:rFonts w:cs="Times New Roman"/>
    </w:rPr>
  </w:style>
  <w:style w:type="paragraph" w:styleId="BalloonText">
    <w:name w:val="Balloon Text"/>
    <w:basedOn w:val="Normal"/>
    <w:link w:val="BalloonTextChar"/>
    <w:uiPriority w:val="99"/>
    <w:semiHidden/>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7F60"/>
    <w:rPr>
      <w:rFonts w:ascii="Lucida Grande" w:hAnsi="Lucida Grande"/>
      <w:sz w:val="18"/>
    </w:rPr>
  </w:style>
  <w:style w:type="paragraph" w:styleId="ListParagraph">
    <w:name w:val="List Paragraph"/>
    <w:basedOn w:val="Normal"/>
    <w:uiPriority w:val="99"/>
    <w:qFormat/>
    <w:rsid w:val="005C6E5D"/>
    <w:pPr>
      <w:ind w:left="720"/>
      <w:contextualSpacing/>
    </w:pPr>
  </w:style>
  <w:style w:type="character" w:styleId="Hyperlink">
    <w:name w:val="Hyperlink"/>
    <w:basedOn w:val="DefaultParagraphFont"/>
    <w:uiPriority w:val="99"/>
    <w:rsid w:val="003B6795"/>
    <w:rPr>
      <w:rFonts w:cs="Times New Roman"/>
      <w:color w:val="0000FF"/>
      <w:u w:val="single"/>
    </w:rPr>
  </w:style>
  <w:style w:type="character" w:styleId="PageNumber">
    <w:name w:val="page number"/>
    <w:basedOn w:val="DefaultParagraphFont"/>
    <w:uiPriority w:val="99"/>
    <w:semiHidden/>
    <w:rsid w:val="002F26CC"/>
    <w:rPr>
      <w:rFonts w:cs="Times New Roman"/>
    </w:rPr>
  </w:style>
  <w:style w:type="numbering" w:styleId="111111">
    <w:name w:val="Outline List 2"/>
    <w:aliases w:val="UKCP"/>
    <w:basedOn w:val="NoList"/>
    <w:uiPriority w:val="99"/>
    <w:semiHidden/>
    <w:unhideWhenUsed/>
    <w:rsid w:val="00A15EF7"/>
    <w:pPr>
      <w:numPr>
        <w:numId w:val="11"/>
      </w:numPr>
    </w:pPr>
  </w:style>
  <w:style w:type="numbering" w:customStyle="1" w:styleId="Style1">
    <w:name w:val="Style1"/>
    <w:rsid w:val="00A15EF7"/>
    <w:pPr>
      <w:numPr>
        <w:numId w:val="10"/>
      </w:numPr>
    </w:pPr>
  </w:style>
  <w:style w:type="paragraph" w:styleId="Title">
    <w:name w:val="Title"/>
    <w:basedOn w:val="Normal"/>
    <w:next w:val="Normal"/>
    <w:link w:val="TitleChar"/>
    <w:uiPriority w:val="10"/>
    <w:qFormat/>
    <w:locked/>
    <w:rsid w:val="003334C4"/>
    <w:pPr>
      <w:widowControl/>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334C4"/>
    <w:rPr>
      <w:rFonts w:asciiTheme="majorHAnsi" w:eastAsiaTheme="majorEastAsia" w:hAnsiTheme="majorHAnsi" w:cstheme="majorBidi"/>
      <w:spacing w:val="-10"/>
      <w:kern w:val="28"/>
      <w:sz w:val="56"/>
      <w:szCs w:val="56"/>
      <w:lang w:eastAsia="en-US"/>
    </w:rPr>
  </w:style>
  <w:style w:type="paragraph" w:styleId="BodyText2">
    <w:name w:val="Body Text 2"/>
    <w:basedOn w:val="Normal"/>
    <w:link w:val="BodyText2Char"/>
    <w:rsid w:val="001D39BA"/>
    <w:pPr>
      <w:suppressAutoHyphens/>
      <w:spacing w:after="120" w:line="480" w:lineRule="auto"/>
    </w:pPr>
    <w:rPr>
      <w:rFonts w:ascii="Liberation Serif" w:eastAsia="Arial Unicode MS" w:hAnsi="Liberation Serif" w:cs="Arial Unicode MS"/>
      <w:kern w:val="1"/>
      <w:sz w:val="24"/>
      <w:szCs w:val="24"/>
      <w:lang w:eastAsia="zh-CN" w:bidi="hi-IN"/>
    </w:rPr>
  </w:style>
  <w:style w:type="character" w:customStyle="1" w:styleId="BodyText2Char">
    <w:name w:val="Body Text 2 Char"/>
    <w:basedOn w:val="DefaultParagraphFont"/>
    <w:link w:val="BodyText2"/>
    <w:rsid w:val="001D39BA"/>
    <w:rPr>
      <w:rFonts w:ascii="Liberation Serif" w:eastAsia="Arial Unicode MS" w:hAnsi="Liberation Serif" w:cs="Arial Unicode MS"/>
      <w:kern w:val="1"/>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97F60"/>
    <w:rPr>
      <w:rFonts w:cs="Times New Roman"/>
    </w:rPr>
  </w:style>
  <w:style w:type="paragraph" w:styleId="Footer">
    <w:name w:val="footer"/>
    <w:basedOn w:val="Normal"/>
    <w:link w:val="FooterChar"/>
    <w:uiPriority w:val="99"/>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97F60"/>
    <w:rPr>
      <w:rFonts w:cs="Times New Roman"/>
    </w:rPr>
  </w:style>
  <w:style w:type="paragraph" w:styleId="BalloonText">
    <w:name w:val="Balloon Text"/>
    <w:basedOn w:val="Normal"/>
    <w:link w:val="BalloonTextChar"/>
    <w:uiPriority w:val="99"/>
    <w:semiHidden/>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7F60"/>
    <w:rPr>
      <w:rFonts w:ascii="Lucida Grande" w:hAnsi="Lucida Grande"/>
      <w:sz w:val="18"/>
    </w:rPr>
  </w:style>
  <w:style w:type="paragraph" w:styleId="ListParagraph">
    <w:name w:val="List Paragraph"/>
    <w:basedOn w:val="Normal"/>
    <w:uiPriority w:val="99"/>
    <w:qFormat/>
    <w:rsid w:val="005C6E5D"/>
    <w:pPr>
      <w:ind w:left="720"/>
      <w:contextualSpacing/>
    </w:pPr>
  </w:style>
  <w:style w:type="character" w:styleId="Hyperlink">
    <w:name w:val="Hyperlink"/>
    <w:basedOn w:val="DefaultParagraphFont"/>
    <w:uiPriority w:val="99"/>
    <w:rsid w:val="003B6795"/>
    <w:rPr>
      <w:rFonts w:cs="Times New Roman"/>
      <w:color w:val="0000FF"/>
      <w:u w:val="single"/>
    </w:rPr>
  </w:style>
  <w:style w:type="character" w:styleId="PageNumber">
    <w:name w:val="page number"/>
    <w:basedOn w:val="DefaultParagraphFont"/>
    <w:uiPriority w:val="99"/>
    <w:semiHidden/>
    <w:rsid w:val="002F26CC"/>
    <w:rPr>
      <w:rFonts w:cs="Times New Roman"/>
    </w:rPr>
  </w:style>
  <w:style w:type="numbering" w:styleId="111111">
    <w:name w:val="Outline List 2"/>
    <w:aliases w:val="UKCP"/>
    <w:basedOn w:val="NoList"/>
    <w:uiPriority w:val="99"/>
    <w:semiHidden/>
    <w:unhideWhenUsed/>
    <w:rsid w:val="00A15EF7"/>
    <w:pPr>
      <w:numPr>
        <w:numId w:val="11"/>
      </w:numPr>
    </w:pPr>
  </w:style>
  <w:style w:type="numbering" w:customStyle="1" w:styleId="Style1">
    <w:name w:val="Style1"/>
    <w:rsid w:val="00A15EF7"/>
    <w:pPr>
      <w:numPr>
        <w:numId w:val="10"/>
      </w:numPr>
    </w:pPr>
  </w:style>
  <w:style w:type="paragraph" w:styleId="Title">
    <w:name w:val="Title"/>
    <w:basedOn w:val="Normal"/>
    <w:next w:val="Normal"/>
    <w:link w:val="TitleChar"/>
    <w:uiPriority w:val="10"/>
    <w:qFormat/>
    <w:locked/>
    <w:rsid w:val="003334C4"/>
    <w:pPr>
      <w:widowControl/>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334C4"/>
    <w:rPr>
      <w:rFonts w:asciiTheme="majorHAnsi" w:eastAsiaTheme="majorEastAsia" w:hAnsiTheme="majorHAnsi" w:cstheme="majorBidi"/>
      <w:spacing w:val="-10"/>
      <w:kern w:val="28"/>
      <w:sz w:val="56"/>
      <w:szCs w:val="56"/>
      <w:lang w:eastAsia="en-US"/>
    </w:rPr>
  </w:style>
  <w:style w:type="paragraph" w:styleId="BodyText2">
    <w:name w:val="Body Text 2"/>
    <w:basedOn w:val="Normal"/>
    <w:link w:val="BodyText2Char"/>
    <w:rsid w:val="001D39BA"/>
    <w:pPr>
      <w:suppressAutoHyphens/>
      <w:spacing w:after="120" w:line="480" w:lineRule="auto"/>
    </w:pPr>
    <w:rPr>
      <w:rFonts w:ascii="Liberation Serif" w:eastAsia="Arial Unicode MS" w:hAnsi="Liberation Serif" w:cs="Arial Unicode MS"/>
      <w:kern w:val="1"/>
      <w:sz w:val="24"/>
      <w:szCs w:val="24"/>
      <w:lang w:eastAsia="zh-CN" w:bidi="hi-IN"/>
    </w:rPr>
  </w:style>
  <w:style w:type="character" w:customStyle="1" w:styleId="BodyText2Char">
    <w:name w:val="Body Text 2 Char"/>
    <w:basedOn w:val="DefaultParagraphFont"/>
    <w:link w:val="BodyText2"/>
    <w:rsid w:val="001D39BA"/>
    <w:rPr>
      <w:rFonts w:ascii="Liberation Serif" w:eastAsia="Arial Unicode MS" w:hAnsi="Liberation Serif" w:cs="Arial Unicode MS"/>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3987">
      <w:bodyDiv w:val="1"/>
      <w:marLeft w:val="0"/>
      <w:marRight w:val="0"/>
      <w:marTop w:val="0"/>
      <w:marBottom w:val="0"/>
      <w:divBdr>
        <w:top w:val="none" w:sz="0" w:space="0" w:color="auto"/>
        <w:left w:val="none" w:sz="0" w:space="0" w:color="auto"/>
        <w:bottom w:val="none" w:sz="0" w:space="0" w:color="auto"/>
        <w:right w:val="none" w:sz="0" w:space="0" w:color="auto"/>
      </w:divBdr>
    </w:div>
    <w:div w:id="1024941335">
      <w:bodyDiv w:val="1"/>
      <w:marLeft w:val="0"/>
      <w:marRight w:val="0"/>
      <w:marTop w:val="0"/>
      <w:marBottom w:val="0"/>
      <w:divBdr>
        <w:top w:val="none" w:sz="0" w:space="0" w:color="auto"/>
        <w:left w:val="none" w:sz="0" w:space="0" w:color="auto"/>
        <w:bottom w:val="none" w:sz="0" w:space="0" w:color="auto"/>
        <w:right w:val="none" w:sz="0" w:space="0" w:color="auto"/>
      </w:divBdr>
    </w:div>
    <w:div w:id="1243877024">
      <w:marLeft w:val="0"/>
      <w:marRight w:val="0"/>
      <w:marTop w:val="0"/>
      <w:marBottom w:val="0"/>
      <w:divBdr>
        <w:top w:val="none" w:sz="0" w:space="0" w:color="auto"/>
        <w:left w:val="none" w:sz="0" w:space="0" w:color="auto"/>
        <w:bottom w:val="none" w:sz="0" w:space="0" w:color="auto"/>
        <w:right w:val="none" w:sz="0" w:space="0" w:color="auto"/>
      </w:divBdr>
      <w:divsChild>
        <w:div w:id="1243876997">
          <w:marLeft w:val="0"/>
          <w:marRight w:val="0"/>
          <w:marTop w:val="0"/>
          <w:marBottom w:val="0"/>
          <w:divBdr>
            <w:top w:val="none" w:sz="0" w:space="0" w:color="auto"/>
            <w:left w:val="none" w:sz="0" w:space="0" w:color="auto"/>
            <w:bottom w:val="none" w:sz="0" w:space="0" w:color="auto"/>
            <w:right w:val="none" w:sz="0" w:space="0" w:color="auto"/>
          </w:divBdr>
        </w:div>
        <w:div w:id="1243876998">
          <w:marLeft w:val="0"/>
          <w:marRight w:val="0"/>
          <w:marTop w:val="0"/>
          <w:marBottom w:val="0"/>
          <w:divBdr>
            <w:top w:val="none" w:sz="0" w:space="0" w:color="auto"/>
            <w:left w:val="none" w:sz="0" w:space="0" w:color="auto"/>
            <w:bottom w:val="none" w:sz="0" w:space="0" w:color="auto"/>
            <w:right w:val="none" w:sz="0" w:space="0" w:color="auto"/>
          </w:divBdr>
        </w:div>
        <w:div w:id="1243876999">
          <w:marLeft w:val="0"/>
          <w:marRight w:val="0"/>
          <w:marTop w:val="0"/>
          <w:marBottom w:val="0"/>
          <w:divBdr>
            <w:top w:val="none" w:sz="0" w:space="0" w:color="auto"/>
            <w:left w:val="none" w:sz="0" w:space="0" w:color="auto"/>
            <w:bottom w:val="none" w:sz="0" w:space="0" w:color="auto"/>
            <w:right w:val="none" w:sz="0" w:space="0" w:color="auto"/>
          </w:divBdr>
        </w:div>
        <w:div w:id="1243877000">
          <w:marLeft w:val="0"/>
          <w:marRight w:val="0"/>
          <w:marTop w:val="0"/>
          <w:marBottom w:val="0"/>
          <w:divBdr>
            <w:top w:val="none" w:sz="0" w:space="0" w:color="auto"/>
            <w:left w:val="none" w:sz="0" w:space="0" w:color="auto"/>
            <w:bottom w:val="none" w:sz="0" w:space="0" w:color="auto"/>
            <w:right w:val="none" w:sz="0" w:space="0" w:color="auto"/>
          </w:divBdr>
        </w:div>
        <w:div w:id="1243877001">
          <w:marLeft w:val="0"/>
          <w:marRight w:val="0"/>
          <w:marTop w:val="0"/>
          <w:marBottom w:val="0"/>
          <w:divBdr>
            <w:top w:val="none" w:sz="0" w:space="0" w:color="auto"/>
            <w:left w:val="none" w:sz="0" w:space="0" w:color="auto"/>
            <w:bottom w:val="none" w:sz="0" w:space="0" w:color="auto"/>
            <w:right w:val="none" w:sz="0" w:space="0" w:color="auto"/>
          </w:divBdr>
        </w:div>
        <w:div w:id="1243877002">
          <w:marLeft w:val="0"/>
          <w:marRight w:val="0"/>
          <w:marTop w:val="0"/>
          <w:marBottom w:val="0"/>
          <w:divBdr>
            <w:top w:val="none" w:sz="0" w:space="0" w:color="auto"/>
            <w:left w:val="none" w:sz="0" w:space="0" w:color="auto"/>
            <w:bottom w:val="none" w:sz="0" w:space="0" w:color="auto"/>
            <w:right w:val="none" w:sz="0" w:space="0" w:color="auto"/>
          </w:divBdr>
        </w:div>
        <w:div w:id="1243877003">
          <w:marLeft w:val="0"/>
          <w:marRight w:val="0"/>
          <w:marTop w:val="0"/>
          <w:marBottom w:val="0"/>
          <w:divBdr>
            <w:top w:val="none" w:sz="0" w:space="0" w:color="auto"/>
            <w:left w:val="none" w:sz="0" w:space="0" w:color="auto"/>
            <w:bottom w:val="none" w:sz="0" w:space="0" w:color="auto"/>
            <w:right w:val="none" w:sz="0" w:space="0" w:color="auto"/>
          </w:divBdr>
        </w:div>
        <w:div w:id="1243877004">
          <w:marLeft w:val="0"/>
          <w:marRight w:val="0"/>
          <w:marTop w:val="0"/>
          <w:marBottom w:val="0"/>
          <w:divBdr>
            <w:top w:val="none" w:sz="0" w:space="0" w:color="auto"/>
            <w:left w:val="none" w:sz="0" w:space="0" w:color="auto"/>
            <w:bottom w:val="none" w:sz="0" w:space="0" w:color="auto"/>
            <w:right w:val="none" w:sz="0" w:space="0" w:color="auto"/>
          </w:divBdr>
        </w:div>
        <w:div w:id="1243877005">
          <w:marLeft w:val="0"/>
          <w:marRight w:val="0"/>
          <w:marTop w:val="0"/>
          <w:marBottom w:val="0"/>
          <w:divBdr>
            <w:top w:val="none" w:sz="0" w:space="0" w:color="auto"/>
            <w:left w:val="none" w:sz="0" w:space="0" w:color="auto"/>
            <w:bottom w:val="none" w:sz="0" w:space="0" w:color="auto"/>
            <w:right w:val="none" w:sz="0" w:space="0" w:color="auto"/>
          </w:divBdr>
        </w:div>
        <w:div w:id="1243877006">
          <w:marLeft w:val="0"/>
          <w:marRight w:val="0"/>
          <w:marTop w:val="0"/>
          <w:marBottom w:val="0"/>
          <w:divBdr>
            <w:top w:val="none" w:sz="0" w:space="0" w:color="auto"/>
            <w:left w:val="none" w:sz="0" w:space="0" w:color="auto"/>
            <w:bottom w:val="none" w:sz="0" w:space="0" w:color="auto"/>
            <w:right w:val="none" w:sz="0" w:space="0" w:color="auto"/>
          </w:divBdr>
        </w:div>
        <w:div w:id="1243877007">
          <w:marLeft w:val="0"/>
          <w:marRight w:val="0"/>
          <w:marTop w:val="0"/>
          <w:marBottom w:val="0"/>
          <w:divBdr>
            <w:top w:val="none" w:sz="0" w:space="0" w:color="auto"/>
            <w:left w:val="none" w:sz="0" w:space="0" w:color="auto"/>
            <w:bottom w:val="none" w:sz="0" w:space="0" w:color="auto"/>
            <w:right w:val="none" w:sz="0" w:space="0" w:color="auto"/>
          </w:divBdr>
        </w:div>
        <w:div w:id="1243877008">
          <w:marLeft w:val="0"/>
          <w:marRight w:val="0"/>
          <w:marTop w:val="0"/>
          <w:marBottom w:val="0"/>
          <w:divBdr>
            <w:top w:val="none" w:sz="0" w:space="0" w:color="auto"/>
            <w:left w:val="none" w:sz="0" w:space="0" w:color="auto"/>
            <w:bottom w:val="none" w:sz="0" w:space="0" w:color="auto"/>
            <w:right w:val="none" w:sz="0" w:space="0" w:color="auto"/>
          </w:divBdr>
        </w:div>
        <w:div w:id="1243877009">
          <w:marLeft w:val="0"/>
          <w:marRight w:val="0"/>
          <w:marTop w:val="0"/>
          <w:marBottom w:val="0"/>
          <w:divBdr>
            <w:top w:val="none" w:sz="0" w:space="0" w:color="auto"/>
            <w:left w:val="none" w:sz="0" w:space="0" w:color="auto"/>
            <w:bottom w:val="none" w:sz="0" w:space="0" w:color="auto"/>
            <w:right w:val="none" w:sz="0" w:space="0" w:color="auto"/>
          </w:divBdr>
        </w:div>
        <w:div w:id="1243877010">
          <w:marLeft w:val="0"/>
          <w:marRight w:val="0"/>
          <w:marTop w:val="0"/>
          <w:marBottom w:val="0"/>
          <w:divBdr>
            <w:top w:val="none" w:sz="0" w:space="0" w:color="auto"/>
            <w:left w:val="none" w:sz="0" w:space="0" w:color="auto"/>
            <w:bottom w:val="none" w:sz="0" w:space="0" w:color="auto"/>
            <w:right w:val="none" w:sz="0" w:space="0" w:color="auto"/>
          </w:divBdr>
        </w:div>
        <w:div w:id="1243877011">
          <w:marLeft w:val="0"/>
          <w:marRight w:val="0"/>
          <w:marTop w:val="0"/>
          <w:marBottom w:val="0"/>
          <w:divBdr>
            <w:top w:val="none" w:sz="0" w:space="0" w:color="auto"/>
            <w:left w:val="none" w:sz="0" w:space="0" w:color="auto"/>
            <w:bottom w:val="none" w:sz="0" w:space="0" w:color="auto"/>
            <w:right w:val="none" w:sz="0" w:space="0" w:color="auto"/>
          </w:divBdr>
        </w:div>
        <w:div w:id="1243877012">
          <w:marLeft w:val="0"/>
          <w:marRight w:val="0"/>
          <w:marTop w:val="0"/>
          <w:marBottom w:val="0"/>
          <w:divBdr>
            <w:top w:val="none" w:sz="0" w:space="0" w:color="auto"/>
            <w:left w:val="none" w:sz="0" w:space="0" w:color="auto"/>
            <w:bottom w:val="none" w:sz="0" w:space="0" w:color="auto"/>
            <w:right w:val="none" w:sz="0" w:space="0" w:color="auto"/>
          </w:divBdr>
        </w:div>
        <w:div w:id="1243877013">
          <w:marLeft w:val="0"/>
          <w:marRight w:val="0"/>
          <w:marTop w:val="0"/>
          <w:marBottom w:val="0"/>
          <w:divBdr>
            <w:top w:val="none" w:sz="0" w:space="0" w:color="auto"/>
            <w:left w:val="none" w:sz="0" w:space="0" w:color="auto"/>
            <w:bottom w:val="none" w:sz="0" w:space="0" w:color="auto"/>
            <w:right w:val="none" w:sz="0" w:space="0" w:color="auto"/>
          </w:divBdr>
        </w:div>
        <w:div w:id="1243877014">
          <w:marLeft w:val="0"/>
          <w:marRight w:val="0"/>
          <w:marTop w:val="0"/>
          <w:marBottom w:val="0"/>
          <w:divBdr>
            <w:top w:val="none" w:sz="0" w:space="0" w:color="auto"/>
            <w:left w:val="none" w:sz="0" w:space="0" w:color="auto"/>
            <w:bottom w:val="none" w:sz="0" w:space="0" w:color="auto"/>
            <w:right w:val="none" w:sz="0" w:space="0" w:color="auto"/>
          </w:divBdr>
        </w:div>
        <w:div w:id="1243877015">
          <w:marLeft w:val="0"/>
          <w:marRight w:val="0"/>
          <w:marTop w:val="0"/>
          <w:marBottom w:val="0"/>
          <w:divBdr>
            <w:top w:val="none" w:sz="0" w:space="0" w:color="auto"/>
            <w:left w:val="none" w:sz="0" w:space="0" w:color="auto"/>
            <w:bottom w:val="none" w:sz="0" w:space="0" w:color="auto"/>
            <w:right w:val="none" w:sz="0" w:space="0" w:color="auto"/>
          </w:divBdr>
        </w:div>
        <w:div w:id="1243877016">
          <w:marLeft w:val="0"/>
          <w:marRight w:val="0"/>
          <w:marTop w:val="0"/>
          <w:marBottom w:val="0"/>
          <w:divBdr>
            <w:top w:val="none" w:sz="0" w:space="0" w:color="auto"/>
            <w:left w:val="none" w:sz="0" w:space="0" w:color="auto"/>
            <w:bottom w:val="none" w:sz="0" w:space="0" w:color="auto"/>
            <w:right w:val="none" w:sz="0" w:space="0" w:color="auto"/>
          </w:divBdr>
        </w:div>
        <w:div w:id="1243877017">
          <w:marLeft w:val="0"/>
          <w:marRight w:val="0"/>
          <w:marTop w:val="0"/>
          <w:marBottom w:val="0"/>
          <w:divBdr>
            <w:top w:val="none" w:sz="0" w:space="0" w:color="auto"/>
            <w:left w:val="none" w:sz="0" w:space="0" w:color="auto"/>
            <w:bottom w:val="none" w:sz="0" w:space="0" w:color="auto"/>
            <w:right w:val="none" w:sz="0" w:space="0" w:color="auto"/>
          </w:divBdr>
        </w:div>
        <w:div w:id="1243877018">
          <w:marLeft w:val="0"/>
          <w:marRight w:val="0"/>
          <w:marTop w:val="0"/>
          <w:marBottom w:val="0"/>
          <w:divBdr>
            <w:top w:val="none" w:sz="0" w:space="0" w:color="auto"/>
            <w:left w:val="none" w:sz="0" w:space="0" w:color="auto"/>
            <w:bottom w:val="none" w:sz="0" w:space="0" w:color="auto"/>
            <w:right w:val="none" w:sz="0" w:space="0" w:color="auto"/>
          </w:divBdr>
        </w:div>
        <w:div w:id="1243877019">
          <w:marLeft w:val="0"/>
          <w:marRight w:val="0"/>
          <w:marTop w:val="0"/>
          <w:marBottom w:val="0"/>
          <w:divBdr>
            <w:top w:val="none" w:sz="0" w:space="0" w:color="auto"/>
            <w:left w:val="none" w:sz="0" w:space="0" w:color="auto"/>
            <w:bottom w:val="none" w:sz="0" w:space="0" w:color="auto"/>
            <w:right w:val="none" w:sz="0" w:space="0" w:color="auto"/>
          </w:divBdr>
        </w:div>
        <w:div w:id="1243877020">
          <w:marLeft w:val="0"/>
          <w:marRight w:val="0"/>
          <w:marTop w:val="0"/>
          <w:marBottom w:val="0"/>
          <w:divBdr>
            <w:top w:val="none" w:sz="0" w:space="0" w:color="auto"/>
            <w:left w:val="none" w:sz="0" w:space="0" w:color="auto"/>
            <w:bottom w:val="none" w:sz="0" w:space="0" w:color="auto"/>
            <w:right w:val="none" w:sz="0" w:space="0" w:color="auto"/>
          </w:divBdr>
        </w:div>
        <w:div w:id="1243877021">
          <w:marLeft w:val="0"/>
          <w:marRight w:val="0"/>
          <w:marTop w:val="0"/>
          <w:marBottom w:val="0"/>
          <w:divBdr>
            <w:top w:val="none" w:sz="0" w:space="0" w:color="auto"/>
            <w:left w:val="none" w:sz="0" w:space="0" w:color="auto"/>
            <w:bottom w:val="none" w:sz="0" w:space="0" w:color="auto"/>
            <w:right w:val="none" w:sz="0" w:space="0" w:color="auto"/>
          </w:divBdr>
        </w:div>
        <w:div w:id="1243877022">
          <w:marLeft w:val="0"/>
          <w:marRight w:val="0"/>
          <w:marTop w:val="0"/>
          <w:marBottom w:val="0"/>
          <w:divBdr>
            <w:top w:val="none" w:sz="0" w:space="0" w:color="auto"/>
            <w:left w:val="none" w:sz="0" w:space="0" w:color="auto"/>
            <w:bottom w:val="none" w:sz="0" w:space="0" w:color="auto"/>
            <w:right w:val="none" w:sz="0" w:space="0" w:color="auto"/>
          </w:divBdr>
        </w:div>
        <w:div w:id="1243877023">
          <w:marLeft w:val="0"/>
          <w:marRight w:val="0"/>
          <w:marTop w:val="0"/>
          <w:marBottom w:val="0"/>
          <w:divBdr>
            <w:top w:val="none" w:sz="0" w:space="0" w:color="auto"/>
            <w:left w:val="none" w:sz="0" w:space="0" w:color="auto"/>
            <w:bottom w:val="none" w:sz="0" w:space="0" w:color="auto"/>
            <w:right w:val="none" w:sz="0" w:space="0" w:color="auto"/>
          </w:divBdr>
        </w:div>
        <w:div w:id="1243877025">
          <w:marLeft w:val="0"/>
          <w:marRight w:val="0"/>
          <w:marTop w:val="0"/>
          <w:marBottom w:val="0"/>
          <w:divBdr>
            <w:top w:val="none" w:sz="0" w:space="0" w:color="auto"/>
            <w:left w:val="none" w:sz="0" w:space="0" w:color="auto"/>
            <w:bottom w:val="none" w:sz="0" w:space="0" w:color="auto"/>
            <w:right w:val="none" w:sz="0" w:space="0" w:color="auto"/>
          </w:divBdr>
        </w:div>
        <w:div w:id="1243877026">
          <w:marLeft w:val="0"/>
          <w:marRight w:val="0"/>
          <w:marTop w:val="0"/>
          <w:marBottom w:val="0"/>
          <w:divBdr>
            <w:top w:val="none" w:sz="0" w:space="0" w:color="auto"/>
            <w:left w:val="none" w:sz="0" w:space="0" w:color="auto"/>
            <w:bottom w:val="none" w:sz="0" w:space="0" w:color="auto"/>
            <w:right w:val="none" w:sz="0" w:space="0" w:color="auto"/>
          </w:divBdr>
        </w:div>
        <w:div w:id="1243877027">
          <w:marLeft w:val="0"/>
          <w:marRight w:val="0"/>
          <w:marTop w:val="0"/>
          <w:marBottom w:val="0"/>
          <w:divBdr>
            <w:top w:val="none" w:sz="0" w:space="0" w:color="auto"/>
            <w:left w:val="none" w:sz="0" w:space="0" w:color="auto"/>
            <w:bottom w:val="none" w:sz="0" w:space="0" w:color="auto"/>
            <w:right w:val="none" w:sz="0" w:space="0" w:color="auto"/>
          </w:divBdr>
        </w:div>
        <w:div w:id="1243877028">
          <w:marLeft w:val="0"/>
          <w:marRight w:val="0"/>
          <w:marTop w:val="0"/>
          <w:marBottom w:val="0"/>
          <w:divBdr>
            <w:top w:val="none" w:sz="0" w:space="0" w:color="auto"/>
            <w:left w:val="none" w:sz="0" w:space="0" w:color="auto"/>
            <w:bottom w:val="none" w:sz="0" w:space="0" w:color="auto"/>
            <w:right w:val="none" w:sz="0" w:space="0" w:color="auto"/>
          </w:divBdr>
        </w:div>
        <w:div w:id="1243877029">
          <w:marLeft w:val="0"/>
          <w:marRight w:val="0"/>
          <w:marTop w:val="0"/>
          <w:marBottom w:val="0"/>
          <w:divBdr>
            <w:top w:val="none" w:sz="0" w:space="0" w:color="auto"/>
            <w:left w:val="none" w:sz="0" w:space="0" w:color="auto"/>
            <w:bottom w:val="none" w:sz="0" w:space="0" w:color="auto"/>
            <w:right w:val="none" w:sz="0" w:space="0" w:color="auto"/>
          </w:divBdr>
        </w:div>
        <w:div w:id="1243877030">
          <w:marLeft w:val="0"/>
          <w:marRight w:val="0"/>
          <w:marTop w:val="0"/>
          <w:marBottom w:val="0"/>
          <w:divBdr>
            <w:top w:val="none" w:sz="0" w:space="0" w:color="auto"/>
            <w:left w:val="none" w:sz="0" w:space="0" w:color="auto"/>
            <w:bottom w:val="none" w:sz="0" w:space="0" w:color="auto"/>
            <w:right w:val="none" w:sz="0" w:space="0" w:color="auto"/>
          </w:divBdr>
        </w:div>
        <w:div w:id="1243877031">
          <w:marLeft w:val="0"/>
          <w:marRight w:val="0"/>
          <w:marTop w:val="0"/>
          <w:marBottom w:val="0"/>
          <w:divBdr>
            <w:top w:val="none" w:sz="0" w:space="0" w:color="auto"/>
            <w:left w:val="none" w:sz="0" w:space="0" w:color="auto"/>
            <w:bottom w:val="none" w:sz="0" w:space="0" w:color="auto"/>
            <w:right w:val="none" w:sz="0" w:space="0" w:color="auto"/>
          </w:divBdr>
        </w:div>
        <w:div w:id="1243877032">
          <w:marLeft w:val="0"/>
          <w:marRight w:val="0"/>
          <w:marTop w:val="0"/>
          <w:marBottom w:val="0"/>
          <w:divBdr>
            <w:top w:val="none" w:sz="0" w:space="0" w:color="auto"/>
            <w:left w:val="none" w:sz="0" w:space="0" w:color="auto"/>
            <w:bottom w:val="none" w:sz="0" w:space="0" w:color="auto"/>
            <w:right w:val="none" w:sz="0" w:space="0" w:color="auto"/>
          </w:divBdr>
        </w:div>
        <w:div w:id="1243877033">
          <w:marLeft w:val="0"/>
          <w:marRight w:val="0"/>
          <w:marTop w:val="0"/>
          <w:marBottom w:val="0"/>
          <w:divBdr>
            <w:top w:val="none" w:sz="0" w:space="0" w:color="auto"/>
            <w:left w:val="none" w:sz="0" w:space="0" w:color="auto"/>
            <w:bottom w:val="none" w:sz="0" w:space="0" w:color="auto"/>
            <w:right w:val="none" w:sz="0" w:space="0" w:color="auto"/>
          </w:divBdr>
        </w:div>
        <w:div w:id="1243877034">
          <w:marLeft w:val="0"/>
          <w:marRight w:val="0"/>
          <w:marTop w:val="0"/>
          <w:marBottom w:val="0"/>
          <w:divBdr>
            <w:top w:val="none" w:sz="0" w:space="0" w:color="auto"/>
            <w:left w:val="none" w:sz="0" w:space="0" w:color="auto"/>
            <w:bottom w:val="none" w:sz="0" w:space="0" w:color="auto"/>
            <w:right w:val="none" w:sz="0" w:space="0" w:color="auto"/>
          </w:divBdr>
        </w:div>
        <w:div w:id="1243877035">
          <w:marLeft w:val="0"/>
          <w:marRight w:val="0"/>
          <w:marTop w:val="0"/>
          <w:marBottom w:val="0"/>
          <w:divBdr>
            <w:top w:val="none" w:sz="0" w:space="0" w:color="auto"/>
            <w:left w:val="none" w:sz="0" w:space="0" w:color="auto"/>
            <w:bottom w:val="none" w:sz="0" w:space="0" w:color="auto"/>
            <w:right w:val="none" w:sz="0" w:space="0" w:color="auto"/>
          </w:divBdr>
        </w:div>
        <w:div w:id="1243877036">
          <w:marLeft w:val="0"/>
          <w:marRight w:val="0"/>
          <w:marTop w:val="0"/>
          <w:marBottom w:val="0"/>
          <w:divBdr>
            <w:top w:val="none" w:sz="0" w:space="0" w:color="auto"/>
            <w:left w:val="none" w:sz="0" w:space="0" w:color="auto"/>
            <w:bottom w:val="none" w:sz="0" w:space="0" w:color="auto"/>
            <w:right w:val="none" w:sz="0" w:space="0" w:color="auto"/>
          </w:divBdr>
        </w:div>
        <w:div w:id="1243877037">
          <w:marLeft w:val="0"/>
          <w:marRight w:val="0"/>
          <w:marTop w:val="0"/>
          <w:marBottom w:val="0"/>
          <w:divBdr>
            <w:top w:val="none" w:sz="0" w:space="0" w:color="auto"/>
            <w:left w:val="none" w:sz="0" w:space="0" w:color="auto"/>
            <w:bottom w:val="none" w:sz="0" w:space="0" w:color="auto"/>
            <w:right w:val="none" w:sz="0" w:space="0" w:color="auto"/>
          </w:divBdr>
        </w:div>
        <w:div w:id="1243877038">
          <w:marLeft w:val="0"/>
          <w:marRight w:val="0"/>
          <w:marTop w:val="0"/>
          <w:marBottom w:val="0"/>
          <w:divBdr>
            <w:top w:val="none" w:sz="0" w:space="0" w:color="auto"/>
            <w:left w:val="none" w:sz="0" w:space="0" w:color="auto"/>
            <w:bottom w:val="none" w:sz="0" w:space="0" w:color="auto"/>
            <w:right w:val="none" w:sz="0" w:space="0" w:color="auto"/>
          </w:divBdr>
        </w:div>
        <w:div w:id="1243877039">
          <w:marLeft w:val="0"/>
          <w:marRight w:val="0"/>
          <w:marTop w:val="0"/>
          <w:marBottom w:val="0"/>
          <w:divBdr>
            <w:top w:val="none" w:sz="0" w:space="0" w:color="auto"/>
            <w:left w:val="none" w:sz="0" w:space="0" w:color="auto"/>
            <w:bottom w:val="none" w:sz="0" w:space="0" w:color="auto"/>
            <w:right w:val="none" w:sz="0" w:space="0" w:color="auto"/>
          </w:divBdr>
        </w:div>
        <w:div w:id="1243877040">
          <w:marLeft w:val="0"/>
          <w:marRight w:val="0"/>
          <w:marTop w:val="0"/>
          <w:marBottom w:val="0"/>
          <w:divBdr>
            <w:top w:val="none" w:sz="0" w:space="0" w:color="auto"/>
            <w:left w:val="none" w:sz="0" w:space="0" w:color="auto"/>
            <w:bottom w:val="none" w:sz="0" w:space="0" w:color="auto"/>
            <w:right w:val="none" w:sz="0" w:space="0" w:color="auto"/>
          </w:divBdr>
        </w:div>
        <w:div w:id="1243877041">
          <w:marLeft w:val="0"/>
          <w:marRight w:val="0"/>
          <w:marTop w:val="0"/>
          <w:marBottom w:val="0"/>
          <w:divBdr>
            <w:top w:val="none" w:sz="0" w:space="0" w:color="auto"/>
            <w:left w:val="none" w:sz="0" w:space="0" w:color="auto"/>
            <w:bottom w:val="none" w:sz="0" w:space="0" w:color="auto"/>
            <w:right w:val="none" w:sz="0" w:space="0" w:color="auto"/>
          </w:divBdr>
        </w:div>
        <w:div w:id="1243877042">
          <w:marLeft w:val="0"/>
          <w:marRight w:val="0"/>
          <w:marTop w:val="0"/>
          <w:marBottom w:val="0"/>
          <w:divBdr>
            <w:top w:val="none" w:sz="0" w:space="0" w:color="auto"/>
            <w:left w:val="none" w:sz="0" w:space="0" w:color="auto"/>
            <w:bottom w:val="none" w:sz="0" w:space="0" w:color="auto"/>
            <w:right w:val="none" w:sz="0" w:space="0" w:color="auto"/>
          </w:divBdr>
        </w:div>
        <w:div w:id="1243877043">
          <w:marLeft w:val="0"/>
          <w:marRight w:val="0"/>
          <w:marTop w:val="0"/>
          <w:marBottom w:val="0"/>
          <w:divBdr>
            <w:top w:val="none" w:sz="0" w:space="0" w:color="auto"/>
            <w:left w:val="none" w:sz="0" w:space="0" w:color="auto"/>
            <w:bottom w:val="none" w:sz="0" w:space="0" w:color="auto"/>
            <w:right w:val="none" w:sz="0" w:space="0" w:color="auto"/>
          </w:divBdr>
        </w:div>
        <w:div w:id="1243877044">
          <w:marLeft w:val="0"/>
          <w:marRight w:val="0"/>
          <w:marTop w:val="0"/>
          <w:marBottom w:val="0"/>
          <w:divBdr>
            <w:top w:val="none" w:sz="0" w:space="0" w:color="auto"/>
            <w:left w:val="none" w:sz="0" w:space="0" w:color="auto"/>
            <w:bottom w:val="none" w:sz="0" w:space="0" w:color="auto"/>
            <w:right w:val="none" w:sz="0" w:space="0" w:color="auto"/>
          </w:divBdr>
        </w:div>
        <w:div w:id="1243877045">
          <w:marLeft w:val="0"/>
          <w:marRight w:val="0"/>
          <w:marTop w:val="0"/>
          <w:marBottom w:val="0"/>
          <w:divBdr>
            <w:top w:val="none" w:sz="0" w:space="0" w:color="auto"/>
            <w:left w:val="none" w:sz="0" w:space="0" w:color="auto"/>
            <w:bottom w:val="none" w:sz="0" w:space="0" w:color="auto"/>
            <w:right w:val="none" w:sz="0" w:space="0" w:color="auto"/>
          </w:divBdr>
        </w:div>
        <w:div w:id="1243877046">
          <w:marLeft w:val="0"/>
          <w:marRight w:val="0"/>
          <w:marTop w:val="0"/>
          <w:marBottom w:val="0"/>
          <w:divBdr>
            <w:top w:val="none" w:sz="0" w:space="0" w:color="auto"/>
            <w:left w:val="none" w:sz="0" w:space="0" w:color="auto"/>
            <w:bottom w:val="none" w:sz="0" w:space="0" w:color="auto"/>
            <w:right w:val="none" w:sz="0" w:space="0" w:color="auto"/>
          </w:divBdr>
        </w:div>
        <w:div w:id="1243877047">
          <w:marLeft w:val="0"/>
          <w:marRight w:val="0"/>
          <w:marTop w:val="0"/>
          <w:marBottom w:val="0"/>
          <w:divBdr>
            <w:top w:val="none" w:sz="0" w:space="0" w:color="auto"/>
            <w:left w:val="none" w:sz="0" w:space="0" w:color="auto"/>
            <w:bottom w:val="none" w:sz="0" w:space="0" w:color="auto"/>
            <w:right w:val="none" w:sz="0" w:space="0" w:color="auto"/>
          </w:divBdr>
        </w:div>
        <w:div w:id="1243877048">
          <w:marLeft w:val="0"/>
          <w:marRight w:val="0"/>
          <w:marTop w:val="0"/>
          <w:marBottom w:val="0"/>
          <w:divBdr>
            <w:top w:val="none" w:sz="0" w:space="0" w:color="auto"/>
            <w:left w:val="none" w:sz="0" w:space="0" w:color="auto"/>
            <w:bottom w:val="none" w:sz="0" w:space="0" w:color="auto"/>
            <w:right w:val="none" w:sz="0" w:space="0" w:color="auto"/>
          </w:divBdr>
        </w:div>
        <w:div w:id="1243877049">
          <w:marLeft w:val="0"/>
          <w:marRight w:val="0"/>
          <w:marTop w:val="0"/>
          <w:marBottom w:val="0"/>
          <w:divBdr>
            <w:top w:val="none" w:sz="0" w:space="0" w:color="auto"/>
            <w:left w:val="none" w:sz="0" w:space="0" w:color="auto"/>
            <w:bottom w:val="none" w:sz="0" w:space="0" w:color="auto"/>
            <w:right w:val="none" w:sz="0" w:space="0" w:color="auto"/>
          </w:divBdr>
        </w:div>
        <w:div w:id="1243877050">
          <w:marLeft w:val="0"/>
          <w:marRight w:val="0"/>
          <w:marTop w:val="0"/>
          <w:marBottom w:val="0"/>
          <w:divBdr>
            <w:top w:val="none" w:sz="0" w:space="0" w:color="auto"/>
            <w:left w:val="none" w:sz="0" w:space="0" w:color="auto"/>
            <w:bottom w:val="none" w:sz="0" w:space="0" w:color="auto"/>
            <w:right w:val="none" w:sz="0" w:space="0" w:color="auto"/>
          </w:divBdr>
        </w:div>
        <w:div w:id="1243877051">
          <w:marLeft w:val="0"/>
          <w:marRight w:val="0"/>
          <w:marTop w:val="0"/>
          <w:marBottom w:val="0"/>
          <w:divBdr>
            <w:top w:val="none" w:sz="0" w:space="0" w:color="auto"/>
            <w:left w:val="none" w:sz="0" w:space="0" w:color="auto"/>
            <w:bottom w:val="none" w:sz="0" w:space="0" w:color="auto"/>
            <w:right w:val="none" w:sz="0" w:space="0" w:color="auto"/>
          </w:divBdr>
        </w:div>
        <w:div w:id="12438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osrt.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68BB-0CFE-40D6-87BB-8EADD7DC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College for Sexual and Relationship Psychotherapy</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for Sexual and Relationship Psychotherapy</dc:title>
  <dc:creator>Camilla Oelman</dc:creator>
  <cp:lastModifiedBy>Julie Fitter</cp:lastModifiedBy>
  <cp:revision>2</cp:revision>
  <dcterms:created xsi:type="dcterms:W3CDTF">2018-09-14T18:39:00Z</dcterms:created>
  <dcterms:modified xsi:type="dcterms:W3CDTF">2018-09-14T18:39:00Z</dcterms:modified>
</cp:coreProperties>
</file>